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BF5640" w:rsidRPr="002C3323" w:rsidRDefault="009C6381" w:rsidP="009C6381">
      <w:pPr>
        <w:pStyle w:val="Nadpis1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B.1</w:t>
      </w:r>
      <w:r w:rsidRPr="002C3323">
        <w:rPr>
          <w:rFonts w:ascii="Arial" w:hAnsi="Arial" w:cs="Arial"/>
        </w:rPr>
        <w:tab/>
      </w:r>
      <w:r w:rsidR="00BF5640" w:rsidRPr="002C3323">
        <w:rPr>
          <w:rFonts w:ascii="Arial" w:hAnsi="Arial" w:cs="Arial"/>
        </w:rPr>
        <w:t xml:space="preserve">Popis území stavby 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  <w:t>char</w:t>
      </w:r>
      <w:r w:rsidR="003217F7" w:rsidRPr="002C3323">
        <w:rPr>
          <w:rFonts w:ascii="Arial" w:hAnsi="Arial" w:cs="Arial"/>
        </w:rPr>
        <w:t>akteristika stavebního pozemku</w:t>
      </w:r>
    </w:p>
    <w:p w:rsidR="00714815" w:rsidRDefault="00792C09" w:rsidP="00714815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lang w:val="sv-SE"/>
        </w:rPr>
      </w:pPr>
      <w:r>
        <w:t xml:space="preserve">             </w:t>
      </w:r>
      <w:r w:rsidR="001300FE">
        <w:t xml:space="preserve"> </w:t>
      </w:r>
      <w:r w:rsidR="00714815" w:rsidRPr="00714815">
        <w:rPr>
          <w:rFonts w:cs="Times New Roman"/>
          <w:lang w:val="sv-SE"/>
        </w:rPr>
        <w:t xml:space="preserve">Lokalita se nachází v jihozápadní části obce. Na pozemku jsou v současné době dva </w:t>
      </w:r>
      <w:r w:rsidR="00714815">
        <w:rPr>
          <w:rFonts w:cs="Times New Roman"/>
          <w:lang w:val="sv-SE"/>
        </w:rPr>
        <w:t xml:space="preserve">stávající </w:t>
      </w:r>
      <w:r w:rsidR="00714815" w:rsidRPr="00714815">
        <w:rPr>
          <w:rFonts w:cs="Times New Roman"/>
          <w:lang w:val="sv-SE"/>
        </w:rPr>
        <w:t>objekt</w:t>
      </w:r>
    </w:p>
    <w:p w:rsidR="00714815" w:rsidRPr="00714815" w:rsidRDefault="00714815" w:rsidP="00714815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lang w:val="sv-SE"/>
        </w:rPr>
      </w:pPr>
      <w:r>
        <w:rPr>
          <w:rFonts w:cs="Times New Roman"/>
          <w:lang w:val="sv-SE"/>
        </w:rPr>
        <w:t>RD,</w:t>
      </w:r>
      <w:r w:rsidRPr="00714815">
        <w:rPr>
          <w:rFonts w:cs="Times New Roman"/>
          <w:lang w:val="sv-SE"/>
        </w:rPr>
        <w:t xml:space="preserve"> v hrubé stavbě, které budou upraveny. Lokalita se nachází na začátku zástavby obce u místní komunikace.</w:t>
      </w:r>
    </w:p>
    <w:p w:rsidR="00714815" w:rsidRDefault="00714815" w:rsidP="00714815">
      <w:pPr>
        <w:rPr>
          <w:rFonts w:cs="Times New Roman"/>
          <w:bCs/>
        </w:rPr>
      </w:pPr>
      <w:r w:rsidRPr="00714815">
        <w:rPr>
          <w:rFonts w:cs="Times New Roman"/>
          <w:bCs/>
        </w:rPr>
        <w:t>Pozemek</w:t>
      </w:r>
      <w:r>
        <w:rPr>
          <w:rFonts w:cs="Times New Roman"/>
          <w:bCs/>
        </w:rPr>
        <w:t xml:space="preserve"> </w:t>
      </w:r>
      <w:r w:rsidRPr="00714815">
        <w:rPr>
          <w:rFonts w:cs="Times New Roman"/>
          <w:bCs/>
        </w:rPr>
        <w:t>+objekty určené ke stavebním úpravám jsou ve vlastnictví investora- Obec Modrava.</w:t>
      </w:r>
    </w:p>
    <w:p w:rsidR="00714815" w:rsidRPr="00714815" w:rsidRDefault="00714815" w:rsidP="00714815">
      <w:pPr>
        <w:rPr>
          <w:rFonts w:cs="Times New Roman"/>
          <w:bCs/>
        </w:rPr>
      </w:pPr>
      <w:r>
        <w:rPr>
          <w:rFonts w:cs="Times New Roman"/>
          <w:bCs/>
        </w:rPr>
        <w:t>Pozemek je mírně svažitý k jihu, bez objektů bránící výstavbě. Stavební úpravy jsou prováděny ve stávajících objemech staveb – kromě nových napojení na infrastrukturu</w:t>
      </w:r>
    </w:p>
    <w:p w:rsidR="00714815" w:rsidRDefault="00714815" w:rsidP="00714815">
      <w:pPr>
        <w:ind w:left="426"/>
        <w:rPr>
          <w:rFonts w:cs="Times New Roman"/>
          <w:bCs/>
        </w:rPr>
      </w:pPr>
      <w:r>
        <w:rPr>
          <w:rFonts w:cs="Times New Roman"/>
          <w:bCs/>
        </w:rPr>
        <w:t xml:space="preserve"> </w:t>
      </w:r>
      <w:r w:rsidRPr="00714815">
        <w:rPr>
          <w:rFonts w:cs="Times New Roman"/>
          <w:bCs/>
        </w:rPr>
        <w:t>Lokalita se nachází v pásmu chráněného parku Šumava, což je návrhem stavebních úprav i volbou</w:t>
      </w:r>
    </w:p>
    <w:p w:rsidR="00714815" w:rsidRPr="00714815" w:rsidRDefault="00714815" w:rsidP="00714815">
      <w:pPr>
        <w:rPr>
          <w:rFonts w:cs="Times New Roman"/>
          <w:bCs/>
        </w:rPr>
      </w:pPr>
      <w:r>
        <w:rPr>
          <w:rFonts w:cs="Times New Roman"/>
          <w:bCs/>
        </w:rPr>
        <w:t xml:space="preserve"> </w:t>
      </w:r>
      <w:r w:rsidRPr="00714815">
        <w:rPr>
          <w:rFonts w:cs="Times New Roman"/>
          <w:bCs/>
        </w:rPr>
        <w:t>materiálů respektováno.</w:t>
      </w:r>
    </w:p>
    <w:p w:rsidR="000F02FD" w:rsidRPr="00016026" w:rsidRDefault="000F02FD" w:rsidP="00714815">
      <w:pPr>
        <w:rPr>
          <w:rFonts w:cs="Times New Roman"/>
        </w:rPr>
      </w:pPr>
      <w:r w:rsidRPr="00016026">
        <w:rPr>
          <w:rFonts w:cs="Times New Roman"/>
        </w:rPr>
        <w:t xml:space="preserve"> 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b)</w:t>
      </w:r>
      <w:r w:rsidRPr="002C3323">
        <w:rPr>
          <w:rFonts w:ascii="Arial" w:hAnsi="Arial" w:cs="Arial"/>
        </w:rPr>
        <w:tab/>
        <w:t>výčet a závěry provedených průzkumů a rozborů (geologický průzkum, hydrogeologický průzkum, stavebně historický průzkum apod.)</w:t>
      </w:r>
    </w:p>
    <w:p w:rsidR="00792C09" w:rsidRPr="00016026" w:rsidRDefault="00792C09" w:rsidP="00792C09">
      <w:pPr>
        <w:pStyle w:val="textzprvy"/>
        <w:spacing w:before="0"/>
        <w:rPr>
          <w:rFonts w:cs="Times New Roman"/>
        </w:rPr>
      </w:pPr>
      <w:r w:rsidRPr="00016026">
        <w:rPr>
          <w:rFonts w:cs="Times New Roman"/>
        </w:rPr>
        <w:t xml:space="preserve">Na pozemku </w:t>
      </w:r>
      <w:r>
        <w:rPr>
          <w:rFonts w:cs="Times New Roman"/>
        </w:rPr>
        <w:t xml:space="preserve">– objektech byl proveden základní stavební /statický – včetně provedení sond do </w:t>
      </w:r>
      <w:r w:rsidR="006F53ED">
        <w:rPr>
          <w:rFonts w:cs="Times New Roman"/>
        </w:rPr>
        <w:t xml:space="preserve"> </w:t>
      </w:r>
      <w:r>
        <w:rPr>
          <w:rFonts w:cs="Times New Roman"/>
        </w:rPr>
        <w:t>konstrukcí/</w:t>
      </w:r>
      <w:r w:rsidR="00714815">
        <w:rPr>
          <w:rFonts w:cs="Times New Roman"/>
        </w:rPr>
        <w:t xml:space="preserve"> </w:t>
      </w:r>
      <w:r>
        <w:rPr>
          <w:rFonts w:cs="Times New Roman"/>
        </w:rPr>
        <w:t xml:space="preserve"> průzkum</w:t>
      </w:r>
      <w:r w:rsidRPr="00016026">
        <w:rPr>
          <w:rFonts w:cs="Times New Roman"/>
        </w:rPr>
        <w:t xml:space="preserve">, a </w:t>
      </w:r>
      <w:r>
        <w:rPr>
          <w:rFonts w:cs="Times New Roman"/>
        </w:rPr>
        <w:t>následně  vyhotovení stávajících stavů</w:t>
      </w:r>
      <w:r w:rsidR="00714815">
        <w:rPr>
          <w:rFonts w:cs="Times New Roman"/>
        </w:rPr>
        <w:t xml:space="preserve"> objektů</w:t>
      </w:r>
      <w:r w:rsidRPr="00016026">
        <w:rPr>
          <w:rFonts w:cs="Times New Roman"/>
        </w:rPr>
        <w:t>.</w:t>
      </w:r>
    </w:p>
    <w:p w:rsidR="00792C09" w:rsidRPr="00016026" w:rsidRDefault="00792C09" w:rsidP="00792C09">
      <w:pPr>
        <w:rPr>
          <w:rFonts w:cs="Times New Roman"/>
        </w:rPr>
      </w:pPr>
      <w:r w:rsidRPr="00016026">
        <w:rPr>
          <w:rFonts w:cs="Times New Roman"/>
        </w:rPr>
        <w:t xml:space="preserve">- </w:t>
      </w:r>
      <w:r>
        <w:rPr>
          <w:rFonts w:cs="Times New Roman"/>
        </w:rPr>
        <w:t>doměření stávajících stavů</w:t>
      </w:r>
    </w:p>
    <w:p w:rsidR="00792C09" w:rsidRPr="00016026" w:rsidRDefault="00792C09" w:rsidP="00792C09">
      <w:pPr>
        <w:rPr>
          <w:rFonts w:cs="Times New Roman"/>
        </w:rPr>
      </w:pPr>
      <w:r w:rsidRPr="00016026">
        <w:rPr>
          <w:rFonts w:cs="Times New Roman"/>
        </w:rPr>
        <w:t xml:space="preserve">- </w:t>
      </w:r>
      <w:r>
        <w:rPr>
          <w:rFonts w:cs="Times New Roman"/>
        </w:rPr>
        <w:t>zjištění stavu a dimenzí stávajících připojení na sítě.</w:t>
      </w:r>
    </w:p>
    <w:p w:rsidR="00792C09" w:rsidRDefault="00792C09" w:rsidP="00792C09">
      <w:pPr>
        <w:rPr>
          <w:rFonts w:cs="Times New Roman"/>
        </w:rPr>
      </w:pPr>
      <w:r w:rsidRPr="00016026">
        <w:rPr>
          <w:rFonts w:cs="Times New Roman"/>
        </w:rPr>
        <w:t>- výpis z katastru + katastrální snímky</w:t>
      </w:r>
    </w:p>
    <w:p w:rsidR="00BE1223" w:rsidRPr="00016026" w:rsidRDefault="00BE1223" w:rsidP="00016026">
      <w:pPr>
        <w:pStyle w:val="textzprvy"/>
        <w:keepNext/>
        <w:rPr>
          <w:rFonts w:cs="Times New Roman"/>
          <w:u w:val="single"/>
        </w:rPr>
      </w:pPr>
      <w:r w:rsidRPr="00016026">
        <w:rPr>
          <w:rFonts w:cs="Times New Roman"/>
          <w:u w:val="single"/>
        </w:rPr>
        <w:t>Radonový průzkum:</w:t>
      </w:r>
    </w:p>
    <w:p w:rsidR="005773CE" w:rsidRDefault="00792C09" w:rsidP="005773CE">
      <w:pPr>
        <w:pStyle w:val="textzprvy"/>
        <w:spacing w:before="100"/>
        <w:rPr>
          <w:rFonts w:cs="Times New Roman"/>
        </w:rPr>
      </w:pPr>
      <w:r>
        <w:rPr>
          <w:rFonts w:cs="Times New Roman"/>
        </w:rPr>
        <w:t>Vzhledem k charakteru stavební úpravy / změna stávající</w:t>
      </w:r>
      <w:r w:rsidR="00714815">
        <w:rPr>
          <w:rFonts w:cs="Times New Roman"/>
        </w:rPr>
        <w:t>ch</w:t>
      </w:r>
      <w:r>
        <w:rPr>
          <w:rFonts w:cs="Times New Roman"/>
        </w:rPr>
        <w:t xml:space="preserve"> objekt</w:t>
      </w:r>
      <w:r w:rsidR="00714815">
        <w:rPr>
          <w:rFonts w:cs="Times New Roman"/>
        </w:rPr>
        <w:t>ů</w:t>
      </w:r>
      <w:r>
        <w:rPr>
          <w:rFonts w:cs="Times New Roman"/>
        </w:rPr>
        <w:t xml:space="preserve"> RD/</w:t>
      </w:r>
      <w:r w:rsidR="006F53ED">
        <w:rPr>
          <w:rFonts w:cs="Times New Roman"/>
        </w:rPr>
        <w:t>,</w:t>
      </w:r>
      <w:r w:rsidR="00714815">
        <w:rPr>
          <w:rFonts w:cs="Times New Roman"/>
        </w:rPr>
        <w:t xml:space="preserve"> </w:t>
      </w:r>
      <w:r w:rsidR="006F53ED">
        <w:rPr>
          <w:rFonts w:cs="Times New Roman"/>
        </w:rPr>
        <w:t>je ponecháno převážně původní řešení ochrany provedenými izolacemi.</w:t>
      </w:r>
    </w:p>
    <w:p w:rsidR="006F53ED" w:rsidRPr="00016026" w:rsidRDefault="006F53ED" w:rsidP="005773CE">
      <w:pPr>
        <w:pStyle w:val="textzprvy"/>
        <w:spacing w:before="100"/>
        <w:rPr>
          <w:rFonts w:cs="Times New Roman"/>
        </w:rPr>
      </w:pPr>
      <w:r>
        <w:rPr>
          <w:rFonts w:cs="Times New Roman"/>
        </w:rPr>
        <w:t xml:space="preserve"> Nové </w:t>
      </w:r>
      <w:r w:rsidR="00714815">
        <w:rPr>
          <w:rFonts w:cs="Times New Roman"/>
        </w:rPr>
        <w:t>skladby izolací</w:t>
      </w:r>
      <w:r>
        <w:rPr>
          <w:rFonts w:cs="Times New Roman"/>
        </w:rPr>
        <w:t xml:space="preserve"> jsou rovněž navrženy se skladbou hydroizolací, které zároveň splňují i ochranu před pronikáním radonu z podloží do stavby.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c)</w:t>
      </w:r>
      <w:r w:rsidRPr="002C3323">
        <w:rPr>
          <w:rFonts w:ascii="Arial" w:hAnsi="Arial" w:cs="Arial"/>
        </w:rPr>
        <w:tab/>
        <w:t>stávající ochranná a bezpečnostní pásma</w:t>
      </w:r>
    </w:p>
    <w:p w:rsidR="00016026" w:rsidRPr="00B33F40" w:rsidRDefault="002245EF" w:rsidP="00016026">
      <w:pPr>
        <w:rPr>
          <w:rFonts w:cs="Times New Roman"/>
        </w:rPr>
      </w:pPr>
      <w:r>
        <w:rPr>
          <w:rFonts w:cs="Times New Roman"/>
          <w:bCs/>
        </w:rPr>
        <w:t>bez vlivu vzhledem k charakteru stavby</w:t>
      </w:r>
    </w:p>
    <w:p w:rsidR="00016026" w:rsidRPr="00B33F40" w:rsidRDefault="00016026" w:rsidP="006F53ED">
      <w:pPr>
        <w:rPr>
          <w:rFonts w:cs="Times New Roman"/>
        </w:rPr>
      </w:pPr>
      <w:r w:rsidRPr="00B33F40">
        <w:rPr>
          <w:rFonts w:cs="Times New Roman"/>
        </w:rPr>
        <w:t>- ochranná pásma stávajících inženýrských sítí</w:t>
      </w:r>
      <w:r w:rsidR="006F53ED">
        <w:rPr>
          <w:rFonts w:cs="Times New Roman"/>
        </w:rPr>
        <w:t xml:space="preserve"> budou </w:t>
      </w:r>
      <w:r w:rsidR="00714815">
        <w:rPr>
          <w:rFonts w:cs="Times New Roman"/>
        </w:rPr>
        <w:t>dodržena</w:t>
      </w:r>
      <w:r w:rsidR="006F53ED">
        <w:rPr>
          <w:rFonts w:cs="Times New Roman"/>
        </w:rPr>
        <w:t xml:space="preserve"> –</w:t>
      </w:r>
      <w:r w:rsidR="00714815">
        <w:rPr>
          <w:rFonts w:cs="Times New Roman"/>
        </w:rPr>
        <w:t xml:space="preserve"> jedná se o </w:t>
      </w:r>
      <w:r w:rsidR="006F53ED">
        <w:rPr>
          <w:rFonts w:cs="Times New Roman"/>
        </w:rPr>
        <w:t xml:space="preserve"> nová napojení</w:t>
      </w:r>
    </w:p>
    <w:p w:rsidR="00016026" w:rsidRDefault="00016026" w:rsidP="00016026">
      <w:pPr>
        <w:rPr>
          <w:rFonts w:cs="Times New Roman"/>
        </w:rPr>
      </w:pPr>
      <w:r w:rsidRPr="00B33F40">
        <w:rPr>
          <w:rFonts w:cs="Times New Roman"/>
        </w:rPr>
        <w:t xml:space="preserve">- </w:t>
      </w:r>
      <w:r w:rsidR="006F53ED">
        <w:rPr>
          <w:rFonts w:cs="Times New Roman"/>
        </w:rPr>
        <w:t>žádná další ochranná a bezpečnostní pásma nejsou stavební úpravou dotčena.</w:t>
      </w:r>
    </w:p>
    <w:p w:rsidR="00714815" w:rsidRPr="00714815" w:rsidRDefault="00714815" w:rsidP="00714815">
      <w:pPr>
        <w:rPr>
          <w:rFonts w:cs="Times New Roman"/>
          <w:szCs w:val="24"/>
        </w:rPr>
      </w:pPr>
      <w:r>
        <w:rPr>
          <w:rFonts w:cs="Times New Roman"/>
          <w:szCs w:val="24"/>
        </w:rPr>
        <w:t>-</w:t>
      </w:r>
      <w:r w:rsidRPr="00714815">
        <w:rPr>
          <w:rFonts w:cs="Times New Roman"/>
          <w:szCs w:val="24"/>
        </w:rPr>
        <w:t>Stavba  se nenachází v žádném ochranném pásmu, vyjma CHKO ŠUMAVA, což je návrhem úprav respektováno..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d)</w:t>
      </w:r>
      <w:r w:rsidRPr="002C3323">
        <w:rPr>
          <w:rFonts w:ascii="Arial" w:hAnsi="Arial" w:cs="Arial"/>
        </w:rPr>
        <w:tab/>
        <w:t>poloha vzhledem k záplavovému území, poddolovanému území apod.</w:t>
      </w:r>
    </w:p>
    <w:p w:rsidR="00B728F1" w:rsidRPr="00B33F40" w:rsidRDefault="00B728F1" w:rsidP="00B728F1">
      <w:pPr>
        <w:rPr>
          <w:rFonts w:cs="Times New Roman"/>
        </w:rPr>
      </w:pPr>
      <w:r w:rsidRPr="00B33F40">
        <w:rPr>
          <w:rFonts w:cs="Times New Roman"/>
          <w:bCs/>
        </w:rPr>
        <w:t>lokalita  se nenachází v záplavovém, poddolovaném ani jinak limitujícím území.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e)</w:t>
      </w:r>
      <w:r w:rsidRPr="002C3323">
        <w:rPr>
          <w:rFonts w:ascii="Arial" w:hAnsi="Arial" w:cs="Arial"/>
        </w:rPr>
        <w:tab/>
        <w:t>vliv stavby na okolní stavby a pozemky, ochrana okolí, vliv stavby na odtokové poměry v území</w:t>
      </w:r>
    </w:p>
    <w:p w:rsidR="00B728F1" w:rsidRPr="00B33F40" w:rsidRDefault="00B728F1" w:rsidP="00B728F1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ascii="Calibri" w:hAnsi="Calibri" w:cs="Arial"/>
        </w:rPr>
        <w:t xml:space="preserve">  </w:t>
      </w:r>
      <w:r w:rsidR="006F53ED">
        <w:rPr>
          <w:rFonts w:ascii="Calibri" w:hAnsi="Calibri" w:cs="Arial"/>
        </w:rPr>
        <w:t xml:space="preserve"> </w:t>
      </w:r>
      <w:r w:rsidRPr="00B33F40">
        <w:rPr>
          <w:rFonts w:cs="Times New Roman"/>
        </w:rPr>
        <w:t xml:space="preserve">Realizací </w:t>
      </w:r>
      <w:r w:rsidR="0063107D">
        <w:rPr>
          <w:rFonts w:cs="Times New Roman"/>
        </w:rPr>
        <w:t>stavební úpravy</w:t>
      </w:r>
      <w:r w:rsidRPr="00B33F40">
        <w:rPr>
          <w:rFonts w:cs="Times New Roman"/>
        </w:rPr>
        <w:t xml:space="preserve"> nedojde ke zhoršení životního prostředí v místě. Vlastní  provoz  </w:t>
      </w:r>
      <w:r w:rsidR="006F53ED">
        <w:rPr>
          <w:rFonts w:cs="Times New Roman"/>
        </w:rPr>
        <w:t>objekt</w:t>
      </w:r>
      <w:r w:rsidR="00B24780">
        <w:rPr>
          <w:rFonts w:cs="Times New Roman"/>
        </w:rPr>
        <w:t>ů RD</w:t>
      </w:r>
      <w:r w:rsidR="006F53ED">
        <w:rPr>
          <w:rFonts w:cs="Times New Roman"/>
        </w:rPr>
        <w:t xml:space="preserve"> /nemění se účel objektu/</w:t>
      </w:r>
      <w:r w:rsidRPr="00B33F40">
        <w:rPr>
          <w:rFonts w:cs="Times New Roman"/>
        </w:rPr>
        <w:t xml:space="preserve">  nebude mít  negativní vliv na životní prostředí. </w:t>
      </w:r>
    </w:p>
    <w:p w:rsidR="00B728F1" w:rsidRPr="00B33F40" w:rsidRDefault="006F53ED" w:rsidP="0063107D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 </w:t>
      </w:r>
      <w:r w:rsidR="00B728F1" w:rsidRPr="00B33F40">
        <w:rPr>
          <w:rFonts w:cs="Times New Roman"/>
        </w:rPr>
        <w:t>Stav</w:t>
      </w:r>
      <w:r>
        <w:rPr>
          <w:rFonts w:cs="Times New Roman"/>
        </w:rPr>
        <w:t>ební úprava</w:t>
      </w:r>
      <w:r w:rsidR="00B728F1" w:rsidRPr="00B33F40">
        <w:rPr>
          <w:rFonts w:cs="Times New Roman"/>
        </w:rPr>
        <w:t xml:space="preserve"> nemá vliv na odtokové poměry v lokalitě. </w:t>
      </w:r>
      <w:r>
        <w:rPr>
          <w:rFonts w:cs="Times New Roman"/>
        </w:rPr>
        <w:t xml:space="preserve"> </w:t>
      </w:r>
      <w:r w:rsidR="00B728F1" w:rsidRPr="00B33F40">
        <w:rPr>
          <w:rFonts w:cs="Times New Roman"/>
        </w:rPr>
        <w:t xml:space="preserve">dešťové vody ze střech objektu, ze zpevněných ploch </w:t>
      </w:r>
      <w:r w:rsidR="0063107D">
        <w:rPr>
          <w:rFonts w:cs="Times New Roman"/>
        </w:rPr>
        <w:t>jsou ponechány s odvodněním dle stávajícího stavu</w:t>
      </w:r>
      <w:r>
        <w:rPr>
          <w:rFonts w:cs="Times New Roman"/>
        </w:rPr>
        <w:t xml:space="preserve"> – </w:t>
      </w:r>
      <w:r w:rsidR="00B24780">
        <w:rPr>
          <w:rFonts w:cs="Times New Roman"/>
        </w:rPr>
        <w:t xml:space="preserve">do vsaku v přilehlých plochách zeleně </w:t>
      </w:r>
      <w:r>
        <w:rPr>
          <w:rFonts w:cs="Times New Roman"/>
        </w:rPr>
        <w:t>na pozemku investora</w:t>
      </w:r>
      <w:r w:rsidR="0063107D">
        <w:rPr>
          <w:rFonts w:cs="Times New Roman"/>
        </w:rPr>
        <w:t>.</w:t>
      </w:r>
    </w:p>
    <w:p w:rsidR="00B728F1" w:rsidRPr="00B33F40" w:rsidRDefault="00B728F1" w:rsidP="00B728F1">
      <w:pPr>
        <w:tabs>
          <w:tab w:val="left" w:pos="567"/>
          <w:tab w:val="left" w:pos="2410"/>
          <w:tab w:val="left" w:pos="5812"/>
          <w:tab w:val="left" w:pos="7513"/>
        </w:tabs>
        <w:outlineLvl w:val="3"/>
        <w:rPr>
          <w:rFonts w:cs="Times New Roman"/>
        </w:rPr>
      </w:pPr>
      <w:r w:rsidRPr="00B33F40">
        <w:rPr>
          <w:rFonts w:cs="Times New Roman"/>
        </w:rPr>
        <w:t xml:space="preserve">   Po dobu výstavby / kdy bude okolí částečně ovlivněno stavební činností/,budou dodavatelem dodrženy</w:t>
      </w:r>
    </w:p>
    <w:p w:rsidR="00B728F1" w:rsidRPr="00B33F40" w:rsidRDefault="00B728F1" w:rsidP="00B728F1">
      <w:pPr>
        <w:tabs>
          <w:tab w:val="left" w:pos="567"/>
          <w:tab w:val="left" w:pos="2410"/>
          <w:tab w:val="left" w:pos="5812"/>
          <w:tab w:val="left" w:pos="7513"/>
        </w:tabs>
        <w:outlineLvl w:val="3"/>
        <w:rPr>
          <w:rFonts w:cs="Times New Roman"/>
        </w:rPr>
      </w:pPr>
      <w:r w:rsidRPr="00B33F40">
        <w:rPr>
          <w:rFonts w:cs="Times New Roman"/>
        </w:rPr>
        <w:t xml:space="preserve">podmínky  stanovené stavebním úřadem, tak aby nebylo  nadměrně zatěžováno  negativními účinky stavby. </w:t>
      </w:r>
    </w:p>
    <w:p w:rsidR="00B728F1" w:rsidRPr="00B33F40" w:rsidRDefault="00B728F1" w:rsidP="00B728F1">
      <w:pPr>
        <w:spacing w:before="120"/>
        <w:ind w:firstLine="15"/>
        <w:rPr>
          <w:rFonts w:cs="Times New Roman"/>
          <w:kern w:val="1"/>
        </w:rPr>
      </w:pPr>
      <w:r w:rsidRPr="00B33F40">
        <w:rPr>
          <w:rFonts w:cs="Times New Roman"/>
          <w:kern w:val="1"/>
        </w:rPr>
        <w:t xml:space="preserve">  </w:t>
      </w:r>
      <w:r w:rsidR="006F53ED">
        <w:rPr>
          <w:rFonts w:cs="Times New Roman"/>
          <w:kern w:val="1"/>
        </w:rPr>
        <w:t xml:space="preserve"> </w:t>
      </w:r>
      <w:r w:rsidRPr="00B33F40">
        <w:rPr>
          <w:rFonts w:cs="Times New Roman"/>
          <w:kern w:val="1"/>
        </w:rPr>
        <w:t xml:space="preserve">Vlastní stavba nebude mít trvalý nepříznivý  vliv na životní prostředí. Po dobu provádění se zvýší částečně prašnost a hlučnost v nejbližším okolí. Zhotovitel je povinen udržovat veřejné komunikace, které použije pro příjezd na staveniště v čistotě a zajistit jejich pravidelné čistění a případně kropení pro omezení prašnosti. </w:t>
      </w:r>
    </w:p>
    <w:p w:rsidR="00B728F1" w:rsidRPr="00B33F40" w:rsidRDefault="00B728F1" w:rsidP="001244DA">
      <w:pPr>
        <w:rPr>
          <w:rFonts w:eastAsia="TimesNewRoman" w:cs="Times New Roman"/>
          <w:b/>
          <w:bCs/>
          <w:u w:val="single"/>
        </w:rPr>
      </w:pPr>
      <w:r w:rsidRPr="00B33F40">
        <w:rPr>
          <w:rFonts w:eastAsia="TimesNewRoman" w:cs="Times New Roman"/>
          <w:b/>
          <w:bCs/>
          <w:u w:val="single"/>
        </w:rPr>
        <w:t xml:space="preserve">  Limity hluku</w:t>
      </w:r>
    </w:p>
    <w:p w:rsidR="00B728F1" w:rsidRPr="00B33F40" w:rsidRDefault="00B728F1" w:rsidP="001244DA">
      <w:pPr>
        <w:rPr>
          <w:rFonts w:eastAsia="TimesNewRoman" w:cs="Times New Roman"/>
        </w:rPr>
      </w:pPr>
      <w:r w:rsidRPr="00B33F40">
        <w:rPr>
          <w:rFonts w:eastAsia="TimesNewRoman" w:cs="Times New Roman"/>
        </w:rPr>
        <w:t>- práce budou probíhat v denní době  od 7:00 do 20:00 hodin</w:t>
      </w:r>
    </w:p>
    <w:p w:rsidR="00B728F1" w:rsidRPr="00B33F40" w:rsidRDefault="00B728F1" w:rsidP="001244DA">
      <w:pPr>
        <w:autoSpaceDE w:val="0"/>
        <w:rPr>
          <w:rFonts w:eastAsia="TimesNewRoman" w:cs="Times New Roman"/>
        </w:rPr>
      </w:pPr>
      <w:r w:rsidRPr="00B33F40">
        <w:rPr>
          <w:rFonts w:eastAsia="TimesNewRoman" w:cs="Times New Roman"/>
        </w:rPr>
        <w:t>- při provádění stavebních prací budou dodržovány hygienické  limity hluku ze stavební</w:t>
      </w:r>
    </w:p>
    <w:p w:rsidR="001244DA" w:rsidRPr="00B33F40" w:rsidRDefault="001244DA" w:rsidP="001244DA">
      <w:pPr>
        <w:autoSpaceDE w:val="0"/>
        <w:rPr>
          <w:rFonts w:eastAsia="TimesNewRoman" w:cs="Times New Roman"/>
        </w:rPr>
      </w:pPr>
      <w:r w:rsidRPr="00B33F40">
        <w:rPr>
          <w:rFonts w:eastAsia="TimesNewRoman" w:cs="Times New Roman"/>
        </w:rPr>
        <w:t xml:space="preserve">  </w:t>
      </w:r>
      <w:r w:rsidR="00B728F1" w:rsidRPr="00B33F40">
        <w:rPr>
          <w:rFonts w:eastAsia="TimesNewRoman" w:cs="Times New Roman"/>
        </w:rPr>
        <w:t xml:space="preserve">činnosti stanovené nařízením vlády č. 272/2011 Sb., </w:t>
      </w:r>
    </w:p>
    <w:p w:rsidR="001244DA" w:rsidRPr="00B33F40" w:rsidRDefault="001244DA" w:rsidP="001244DA">
      <w:pPr>
        <w:autoSpaceDE w:val="0"/>
        <w:rPr>
          <w:rFonts w:eastAsia="TimesNewRoman" w:cs="Times New Roman"/>
        </w:rPr>
      </w:pPr>
      <w:r w:rsidRPr="00B33F40">
        <w:rPr>
          <w:rFonts w:eastAsia="TimesNewRoman" w:cs="Times New Roman"/>
        </w:rPr>
        <w:lastRenderedPageBreak/>
        <w:t xml:space="preserve">  </w:t>
      </w:r>
      <w:r w:rsidR="00B728F1" w:rsidRPr="00B33F40">
        <w:rPr>
          <w:rFonts w:eastAsia="TimesNewRoman" w:cs="Times New Roman"/>
        </w:rPr>
        <w:t>tj. limit  ekvivalentní  hladiny hluku</w:t>
      </w:r>
      <w:r w:rsidRPr="00B33F40">
        <w:rPr>
          <w:rFonts w:eastAsia="TimesNewRoman" w:cs="Times New Roman"/>
        </w:rPr>
        <w:t xml:space="preserve">  </w:t>
      </w:r>
      <w:r w:rsidR="00B728F1" w:rsidRPr="00B33F40">
        <w:rPr>
          <w:rFonts w:eastAsia="TimesNewRoman" w:cs="Times New Roman"/>
        </w:rPr>
        <w:t>v</w:t>
      </w:r>
      <w:r w:rsidR="006F53ED">
        <w:rPr>
          <w:rFonts w:eastAsia="TimesNewRoman" w:cs="Times New Roman"/>
        </w:rPr>
        <w:t> </w:t>
      </w:r>
      <w:r w:rsidR="00B728F1" w:rsidRPr="00B33F40">
        <w:rPr>
          <w:rFonts w:eastAsia="TimesNewRoman" w:cs="Times New Roman"/>
        </w:rPr>
        <w:t>exteriéru</w:t>
      </w:r>
      <w:r w:rsidR="006F53ED">
        <w:rPr>
          <w:rFonts w:eastAsia="TimesNewRoman" w:cs="Times New Roman"/>
        </w:rPr>
        <w:t xml:space="preserve"> </w:t>
      </w:r>
      <w:r w:rsidR="00B728F1" w:rsidRPr="00B33F40">
        <w:rPr>
          <w:rFonts w:eastAsia="TimesNewRoman" w:cs="Times New Roman"/>
        </w:rPr>
        <w:t xml:space="preserve"> – 65 dB,</w:t>
      </w:r>
    </w:p>
    <w:p w:rsidR="00B728F1" w:rsidRPr="00B33F40" w:rsidRDefault="001244DA" w:rsidP="001244DA">
      <w:pPr>
        <w:autoSpaceDE w:val="0"/>
        <w:rPr>
          <w:rFonts w:eastAsia="TimesNewRoman" w:cs="Times New Roman"/>
        </w:rPr>
      </w:pPr>
      <w:r w:rsidRPr="00B33F40">
        <w:rPr>
          <w:rFonts w:eastAsia="TimesNewRoman" w:cs="Times New Roman"/>
        </w:rPr>
        <w:t xml:space="preserve">     </w:t>
      </w:r>
      <w:r w:rsidR="00B728F1" w:rsidRPr="00B33F40">
        <w:rPr>
          <w:rFonts w:eastAsia="TimesNewRoman" w:cs="Times New Roman"/>
        </w:rPr>
        <w:t xml:space="preserve"> limit ekvivalentní  hladiny hluku v interiéru </w:t>
      </w:r>
      <w:r w:rsidR="006F53ED">
        <w:rPr>
          <w:rFonts w:eastAsia="TimesNewRoman" w:cs="Times New Roman"/>
        </w:rPr>
        <w:t xml:space="preserve">    </w:t>
      </w:r>
      <w:r w:rsidR="00B728F1" w:rsidRPr="00B33F40">
        <w:rPr>
          <w:rFonts w:eastAsia="TimesNewRoman" w:cs="Times New Roman"/>
        </w:rPr>
        <w:t>– 55 dB.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f)</w:t>
      </w:r>
      <w:r w:rsidRPr="002C3323">
        <w:rPr>
          <w:rFonts w:ascii="Arial" w:hAnsi="Arial" w:cs="Arial"/>
        </w:rPr>
        <w:tab/>
        <w:t>požadavky na asanace, demolice, kácení dřevin</w:t>
      </w:r>
    </w:p>
    <w:p w:rsidR="00F67041" w:rsidRPr="00B33F40" w:rsidRDefault="008C1193" w:rsidP="002F7262">
      <w:pPr>
        <w:tabs>
          <w:tab w:val="left" w:pos="426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ascii="Calibri" w:hAnsi="Calibri" w:cs="Arial"/>
        </w:rPr>
        <w:t xml:space="preserve">  </w:t>
      </w:r>
      <w:r w:rsidR="00F67041" w:rsidRPr="00B33F40">
        <w:rPr>
          <w:rFonts w:cs="Times New Roman"/>
        </w:rPr>
        <w:t>Stavba - stavební úprava svým charakterem neklade požadavky na žádné  demolice</w:t>
      </w:r>
      <w:r w:rsidR="00F30721">
        <w:rPr>
          <w:rFonts w:cs="Times New Roman"/>
        </w:rPr>
        <w:t xml:space="preserve"> objektů</w:t>
      </w:r>
      <w:r w:rsidR="00F67041" w:rsidRPr="00B33F40">
        <w:rPr>
          <w:rFonts w:cs="Times New Roman"/>
        </w:rPr>
        <w:t xml:space="preserve"> –</w:t>
      </w:r>
      <w:r w:rsidR="009B3182">
        <w:rPr>
          <w:rFonts w:cs="Times New Roman"/>
        </w:rPr>
        <w:t xml:space="preserve"> </w:t>
      </w:r>
      <w:r w:rsidR="002F7262">
        <w:rPr>
          <w:rFonts w:cs="Times New Roman"/>
        </w:rPr>
        <w:t xml:space="preserve">kromě </w:t>
      </w:r>
      <w:r w:rsidR="00F30721">
        <w:rPr>
          <w:rFonts w:cs="Times New Roman"/>
        </w:rPr>
        <w:t xml:space="preserve"> </w:t>
      </w:r>
      <w:r w:rsidR="009B3182">
        <w:rPr>
          <w:rFonts w:cs="Times New Roman"/>
        </w:rPr>
        <w:t xml:space="preserve">drobných </w:t>
      </w:r>
      <w:r w:rsidR="002F7262">
        <w:rPr>
          <w:rFonts w:cs="Times New Roman"/>
        </w:rPr>
        <w:t>bouracích prací uvnitř dotčen</w:t>
      </w:r>
      <w:r w:rsidR="009B3182">
        <w:rPr>
          <w:rFonts w:cs="Times New Roman"/>
        </w:rPr>
        <w:t>ých</w:t>
      </w:r>
      <w:r w:rsidR="002F7262">
        <w:rPr>
          <w:rFonts w:cs="Times New Roman"/>
        </w:rPr>
        <w:t xml:space="preserve"> objekt</w:t>
      </w:r>
      <w:r w:rsidR="009B3182">
        <w:rPr>
          <w:rFonts w:cs="Times New Roman"/>
        </w:rPr>
        <w:t>ú</w:t>
      </w:r>
      <w:r w:rsidR="00F30721">
        <w:rPr>
          <w:rFonts w:cs="Times New Roman"/>
        </w:rPr>
        <w:t xml:space="preserve"> RD.</w:t>
      </w:r>
    </w:p>
    <w:p w:rsidR="00F67041" w:rsidRPr="00B33F40" w:rsidRDefault="008C1193" w:rsidP="00F67041">
      <w:pPr>
        <w:rPr>
          <w:rFonts w:cs="Times New Roman"/>
        </w:rPr>
      </w:pPr>
      <w:r w:rsidRPr="00B33F40">
        <w:rPr>
          <w:rFonts w:cs="Times New Roman"/>
        </w:rPr>
        <w:t xml:space="preserve">  </w:t>
      </w:r>
      <w:r w:rsidR="00F67041" w:rsidRPr="00B33F40">
        <w:rPr>
          <w:rFonts w:cs="Times New Roman"/>
        </w:rPr>
        <w:t xml:space="preserve"> </w:t>
      </w:r>
      <w:r w:rsidR="009B3182">
        <w:rPr>
          <w:rFonts w:cs="Times New Roman"/>
        </w:rPr>
        <w:t>Na pozemcích není žádná zeleň bránící realizaci nových přípojek</w:t>
      </w:r>
      <w:r w:rsidR="00F67041" w:rsidRPr="00B33F40">
        <w:rPr>
          <w:rFonts w:cs="Times New Roman"/>
        </w:rPr>
        <w:t xml:space="preserve">.   </w:t>
      </w:r>
      <w:r w:rsidRPr="00B33F40">
        <w:rPr>
          <w:rFonts w:cs="Times New Roman"/>
        </w:rPr>
        <w:t>S</w:t>
      </w:r>
      <w:r w:rsidR="00F67041" w:rsidRPr="00B33F40">
        <w:rPr>
          <w:rFonts w:cs="Times New Roman"/>
        </w:rPr>
        <w:t>tromy</w:t>
      </w:r>
      <w:r w:rsidR="002F7262">
        <w:rPr>
          <w:rFonts w:cs="Times New Roman"/>
        </w:rPr>
        <w:t xml:space="preserve"> a keře</w:t>
      </w:r>
      <w:r w:rsidR="00F67041" w:rsidRPr="00B33F40">
        <w:rPr>
          <w:rFonts w:cs="Times New Roman"/>
        </w:rPr>
        <w:t xml:space="preserve"> </w:t>
      </w:r>
      <w:r w:rsidRPr="00B33F40">
        <w:rPr>
          <w:rFonts w:cs="Times New Roman"/>
        </w:rPr>
        <w:t xml:space="preserve"> </w:t>
      </w:r>
      <w:r w:rsidR="002F7262">
        <w:rPr>
          <w:rFonts w:cs="Times New Roman"/>
        </w:rPr>
        <w:t xml:space="preserve">nejsou záměrem </w:t>
      </w:r>
      <w:r w:rsidR="00F30721">
        <w:rPr>
          <w:rFonts w:cs="Times New Roman"/>
        </w:rPr>
        <w:t xml:space="preserve">stavební úpravy </w:t>
      </w:r>
      <w:r w:rsidR="002F7262">
        <w:rPr>
          <w:rFonts w:cs="Times New Roman"/>
        </w:rPr>
        <w:t>dotčeny.</w:t>
      </w:r>
    </w:p>
    <w:p w:rsidR="008C1193" w:rsidRPr="00016026" w:rsidRDefault="008C1193" w:rsidP="008C1193">
      <w:pPr>
        <w:rPr>
          <w:rFonts w:cs="Times New Roman"/>
        </w:rPr>
      </w:pPr>
    </w:p>
    <w:p w:rsidR="00B33F40" w:rsidRPr="007F0F27" w:rsidRDefault="00B33F40" w:rsidP="008C1193">
      <w:pPr>
        <w:rPr>
          <w:rFonts w:ascii="Arial" w:hAnsi="Arial" w:cs="Arial"/>
          <w:color w:val="4F81BD" w:themeColor="accent1"/>
        </w:rPr>
      </w:pPr>
      <w:r>
        <w:rPr>
          <w:rFonts w:ascii="Arial" w:hAnsi="Arial" w:cs="Arial"/>
        </w:rPr>
        <w:t xml:space="preserve">           </w:t>
      </w:r>
      <w:r w:rsidR="00BF5640" w:rsidRPr="007F0F27">
        <w:rPr>
          <w:rFonts w:ascii="Arial" w:hAnsi="Arial" w:cs="Arial"/>
          <w:color w:val="4F81BD" w:themeColor="accent1"/>
        </w:rPr>
        <w:t>g)</w:t>
      </w:r>
      <w:r w:rsidRPr="007F0F27">
        <w:rPr>
          <w:rFonts w:ascii="Arial" w:hAnsi="Arial" w:cs="Arial"/>
          <w:color w:val="4F81BD" w:themeColor="accent1"/>
        </w:rPr>
        <w:t xml:space="preserve">     </w:t>
      </w:r>
      <w:r w:rsidR="00BF5640" w:rsidRPr="007F0F27">
        <w:rPr>
          <w:rFonts w:ascii="Arial" w:hAnsi="Arial" w:cs="Arial"/>
          <w:color w:val="4F81BD" w:themeColor="accent1"/>
        </w:rPr>
        <w:t>požadavky na maximální zábory zemědělského půdního fondu nebo pozemků</w:t>
      </w:r>
    </w:p>
    <w:p w:rsidR="00BF5640" w:rsidRDefault="00B33F40" w:rsidP="008C1193">
      <w:pPr>
        <w:rPr>
          <w:rFonts w:ascii="Arial" w:hAnsi="Arial" w:cs="Arial"/>
          <w:color w:val="4F81BD" w:themeColor="accent1"/>
        </w:rPr>
      </w:pPr>
      <w:r w:rsidRPr="007F0F27">
        <w:rPr>
          <w:rFonts w:ascii="Arial" w:hAnsi="Arial" w:cs="Arial"/>
          <w:color w:val="4F81BD" w:themeColor="accent1"/>
        </w:rPr>
        <w:t xml:space="preserve">                  </w:t>
      </w:r>
      <w:r w:rsidR="00BF5640" w:rsidRPr="007F0F27">
        <w:rPr>
          <w:rFonts w:ascii="Arial" w:hAnsi="Arial" w:cs="Arial"/>
          <w:color w:val="4F81BD" w:themeColor="accent1"/>
        </w:rPr>
        <w:t xml:space="preserve"> určených </w:t>
      </w:r>
      <w:r w:rsidRPr="007F0F27">
        <w:rPr>
          <w:rFonts w:ascii="Arial" w:hAnsi="Arial" w:cs="Arial"/>
          <w:color w:val="4F81BD" w:themeColor="accent1"/>
        </w:rPr>
        <w:t xml:space="preserve"> </w:t>
      </w:r>
      <w:r w:rsidR="00BF5640" w:rsidRPr="007F0F27">
        <w:rPr>
          <w:rFonts w:ascii="Arial" w:hAnsi="Arial" w:cs="Arial"/>
          <w:color w:val="4F81BD" w:themeColor="accent1"/>
        </w:rPr>
        <w:t>k plnění funkce lesa (dočasné / trvalé)</w:t>
      </w:r>
    </w:p>
    <w:p w:rsidR="00A46A4A" w:rsidRPr="007F0F27" w:rsidRDefault="00A46A4A" w:rsidP="008C1193">
      <w:pPr>
        <w:rPr>
          <w:rFonts w:ascii="Arial" w:hAnsi="Arial" w:cs="Arial"/>
          <w:color w:val="4F81BD" w:themeColor="accent1"/>
        </w:rPr>
      </w:pPr>
    </w:p>
    <w:p w:rsidR="00A46A4A" w:rsidRDefault="00A46A4A" w:rsidP="00A46A4A">
      <w:pPr>
        <w:pStyle w:val="Nadpis3"/>
        <w:spacing w:before="0" w:after="0"/>
        <w:ind w:left="425" w:hanging="425"/>
        <w:rPr>
          <w:rFonts w:cs="Times New Roman"/>
          <w:bCs/>
          <w:color w:val="auto"/>
        </w:rPr>
      </w:pPr>
      <w:r>
        <w:rPr>
          <w:rFonts w:cs="Times New Roman"/>
          <w:bCs/>
          <w:color w:val="auto"/>
        </w:rPr>
        <w:t xml:space="preserve">stávající objekty RD1 +RD2 jsou ponechány v původní zastavěné ploše </w:t>
      </w:r>
      <w:r w:rsidR="00B33F40" w:rsidRPr="007F0F27">
        <w:rPr>
          <w:rFonts w:cs="Times New Roman"/>
          <w:bCs/>
          <w:color w:val="auto"/>
        </w:rPr>
        <w:t>bez vlivu</w:t>
      </w:r>
      <w:r>
        <w:rPr>
          <w:rFonts w:cs="Times New Roman"/>
          <w:bCs/>
          <w:color w:val="auto"/>
        </w:rPr>
        <w:t xml:space="preserve"> na další odnětí ze ZPF.</w:t>
      </w:r>
    </w:p>
    <w:p w:rsidR="00B33F40" w:rsidRDefault="002F7262" w:rsidP="00A46A4A">
      <w:pPr>
        <w:pStyle w:val="Nadpis3"/>
        <w:spacing w:before="0" w:after="0"/>
        <w:ind w:left="425" w:hanging="425"/>
        <w:rPr>
          <w:rFonts w:cs="Times New Roman"/>
          <w:bCs/>
          <w:color w:val="auto"/>
        </w:rPr>
      </w:pPr>
      <w:r>
        <w:rPr>
          <w:rFonts w:cs="Times New Roman"/>
          <w:bCs/>
          <w:color w:val="auto"/>
        </w:rPr>
        <w:t xml:space="preserve">realizace </w:t>
      </w:r>
      <w:r w:rsidR="00990DDD">
        <w:rPr>
          <w:rFonts w:cs="Times New Roman"/>
          <w:bCs/>
          <w:color w:val="auto"/>
        </w:rPr>
        <w:t>stavební úpravy</w:t>
      </w:r>
      <w:r w:rsidR="00B33F40" w:rsidRPr="007F0F27">
        <w:rPr>
          <w:rFonts w:cs="Times New Roman"/>
          <w:bCs/>
          <w:color w:val="auto"/>
        </w:rPr>
        <w:t xml:space="preserve"> </w:t>
      </w:r>
      <w:r w:rsidR="00A46A4A">
        <w:rPr>
          <w:rFonts w:cs="Times New Roman"/>
          <w:bCs/>
          <w:color w:val="auto"/>
        </w:rPr>
        <w:t>– nové zpevněné plochy požadují nové vynětí ze ZPF:</w:t>
      </w:r>
    </w:p>
    <w:p w:rsidR="00A46A4A" w:rsidRDefault="00A46A4A" w:rsidP="00A46A4A">
      <w:pPr>
        <w:rPr>
          <w:vertAlign w:val="superscript"/>
        </w:rPr>
      </w:pPr>
      <w:r>
        <w:t>jedná se o vynětí z ZPF – pozemek p.č. 1759   165,50m</w:t>
      </w:r>
      <w:r>
        <w:rPr>
          <w:vertAlign w:val="superscript"/>
        </w:rPr>
        <w:t>2</w:t>
      </w:r>
    </w:p>
    <w:p w:rsidR="00A46A4A" w:rsidRDefault="00A46A4A" w:rsidP="00A46A4A">
      <w:pPr>
        <w:rPr>
          <w:vertAlign w:val="superscript"/>
        </w:rPr>
      </w:pPr>
      <w:r>
        <w:t xml:space="preserve">                                        pozemek p.č. 1760   401,00m</w:t>
      </w:r>
      <w:r>
        <w:rPr>
          <w:vertAlign w:val="superscript"/>
        </w:rPr>
        <w:t>2</w:t>
      </w:r>
    </w:p>
    <w:p w:rsidR="00A46A4A" w:rsidRPr="00A46A4A" w:rsidRDefault="00A46A4A" w:rsidP="00A46A4A">
      <w:r>
        <w:t>nové vynětí ze ZPF je požadováno pro nové zpevněné plochy.</w:t>
      </w:r>
    </w:p>
    <w:p w:rsidR="00A46A4A" w:rsidRPr="00A46A4A" w:rsidRDefault="00A46A4A" w:rsidP="00A46A4A">
      <w:pPr>
        <w:rPr>
          <w:vertAlign w:val="superscript"/>
        </w:rPr>
      </w:pP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h)</w:t>
      </w:r>
      <w:r w:rsidRPr="002C3323">
        <w:rPr>
          <w:rFonts w:ascii="Arial" w:hAnsi="Arial" w:cs="Arial"/>
        </w:rPr>
        <w:tab/>
        <w:t>územně technické podmínky (zejména možnost napojení na stávající dopravní a technickou infrastrukturu)</w:t>
      </w:r>
    </w:p>
    <w:p w:rsidR="00F137BC" w:rsidRPr="00F137BC" w:rsidRDefault="00F137BC" w:rsidP="00F137BC">
      <w:pPr>
        <w:ind w:left="360"/>
        <w:rPr>
          <w:rFonts w:cs="Times New Roman"/>
          <w:bCs/>
          <w:szCs w:val="20"/>
        </w:rPr>
      </w:pPr>
    </w:p>
    <w:p w:rsidR="00F137BC" w:rsidRPr="00F137BC" w:rsidRDefault="00F137BC" w:rsidP="00F137BC">
      <w:pPr>
        <w:ind w:left="360"/>
        <w:rPr>
          <w:rFonts w:cs="Times New Roman"/>
          <w:bCs/>
          <w:szCs w:val="20"/>
        </w:rPr>
      </w:pPr>
      <w:r w:rsidRPr="00F137BC">
        <w:rPr>
          <w:rFonts w:cs="Times New Roman"/>
          <w:bCs/>
          <w:szCs w:val="20"/>
        </w:rPr>
        <w:t>KOMUNIKACE</w:t>
      </w:r>
    </w:p>
    <w:p w:rsidR="008A5E4D" w:rsidRDefault="008A5E4D" w:rsidP="008A5E4D">
      <w:pPr>
        <w:rPr>
          <w:lang w:val="en-US"/>
        </w:rPr>
      </w:pPr>
      <w:r>
        <w:rPr>
          <w:lang w:val="en-US"/>
        </w:rPr>
        <w:t>Lokalita je napojena stávající zpevněnou /štěrkovou/ komunikací  zpřístupňující objekty RD1 + RD2.  Na stávající komunikaci je omezená návrhová rachlost 30 km/hod, + zákaz vjezdu vozidel -  mimo dopravní obsluhu..</w:t>
      </w:r>
    </w:p>
    <w:p w:rsidR="008A5E4D" w:rsidRDefault="008A5E4D" w:rsidP="008A5E4D">
      <w:pPr>
        <w:rPr>
          <w:lang w:val="en-US"/>
        </w:rPr>
      </w:pPr>
      <w:r>
        <w:rPr>
          <w:lang w:val="en-US"/>
        </w:rPr>
        <w:t xml:space="preserve">  Stávající komunikace je v š. cca 3,5m, pro potřebu kolmého navrženého parkování bude rozšířena na šířku 6,00m.</w:t>
      </w:r>
    </w:p>
    <w:p w:rsidR="008A5E4D" w:rsidRDefault="008A5E4D" w:rsidP="008A5E4D">
      <w:pPr>
        <w:rPr>
          <w:lang w:val="en-US"/>
        </w:rPr>
      </w:pPr>
      <w:r>
        <w:rPr>
          <w:lang w:val="en-US"/>
        </w:rPr>
        <w:t>Stávající komunikace bude rozšířena v prostoru nového kolmého parkovánína na celkovou šířku 6,00m s jednostranným spádem 2,00%, s odvodněním do přilehlých ploch zeleně.</w:t>
      </w:r>
    </w:p>
    <w:p w:rsidR="008A5E4D" w:rsidRDefault="008A5E4D" w:rsidP="008A5E4D">
      <w:pPr>
        <w:rPr>
          <w:lang w:val="en-US"/>
        </w:rPr>
      </w:pPr>
      <w:r>
        <w:rPr>
          <w:lang w:val="en-US"/>
        </w:rPr>
        <w:t xml:space="preserve">Rozšíření komunikace je navrženo / v souladu se stávající skladbou/ jako štěrková komunikace </w:t>
      </w:r>
    </w:p>
    <w:p w:rsidR="00F137BC" w:rsidRPr="00F137BC" w:rsidRDefault="00F137BC" w:rsidP="00F137BC">
      <w:pPr>
        <w:ind w:left="360"/>
        <w:rPr>
          <w:rFonts w:cs="Times New Roman"/>
          <w:szCs w:val="20"/>
        </w:rPr>
      </w:pPr>
    </w:p>
    <w:p w:rsidR="00F137BC" w:rsidRPr="00F137BC" w:rsidRDefault="004E3B61" w:rsidP="00F137BC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     </w:t>
      </w:r>
      <w:r w:rsidR="00F137BC" w:rsidRPr="00F137BC">
        <w:rPr>
          <w:rFonts w:cs="Times New Roman"/>
          <w:szCs w:val="20"/>
        </w:rPr>
        <w:t>KANALIZACE</w:t>
      </w:r>
      <w:r w:rsidR="008A5E4D">
        <w:rPr>
          <w:rFonts w:cs="Times New Roman"/>
          <w:szCs w:val="20"/>
        </w:rPr>
        <w:t xml:space="preserve"> SPLAŠKOVÁ</w:t>
      </w:r>
    </w:p>
    <w:p w:rsidR="008A5E4D" w:rsidRDefault="008A5E4D" w:rsidP="008A5E4D">
      <w:pPr>
        <w:pStyle w:val="Odstavec0"/>
        <w:spacing w:line="240" w:lineRule="atLeast"/>
        <w:ind w:firstLine="708"/>
        <w:rPr>
          <w:sz w:val="20"/>
        </w:rPr>
      </w:pPr>
      <w:r w:rsidRPr="008A5E4D">
        <w:rPr>
          <w:sz w:val="20"/>
        </w:rPr>
        <w:t>Pro odvedení splaškových vod z objektů RD č.1 a RD č.2 bude vybudována venkovní splašková kanalizace PVC DN 200 ,která bude zaústěna do lomové šachty veřejné splaškové kanalizace PVC DN 250.</w:t>
      </w:r>
    </w:p>
    <w:p w:rsidR="00BB2842" w:rsidRDefault="00BB2842" w:rsidP="008A5E4D">
      <w:pPr>
        <w:pStyle w:val="Odstavec0"/>
        <w:spacing w:line="240" w:lineRule="atLeast"/>
        <w:ind w:firstLine="708"/>
        <w:rPr>
          <w:sz w:val="20"/>
        </w:rPr>
      </w:pPr>
    </w:p>
    <w:p w:rsidR="00BB2842" w:rsidRPr="00F137BC" w:rsidRDefault="00BB2842" w:rsidP="00BB2842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>DEŠŤOVÉ VODY</w:t>
      </w:r>
    </w:p>
    <w:p w:rsidR="00BB2842" w:rsidRPr="00BB2842" w:rsidRDefault="00BB2842" w:rsidP="00BB2842">
      <w:pPr>
        <w:pStyle w:val="Odstavec0"/>
        <w:spacing w:line="240" w:lineRule="atLeast"/>
        <w:rPr>
          <w:sz w:val="20"/>
        </w:rPr>
      </w:pPr>
      <w:r w:rsidRPr="00BB2842">
        <w:rPr>
          <w:sz w:val="20"/>
        </w:rPr>
        <w:t>Dešťové vody ze střechy objektů budou likvidovány na pozemcích investora přirozeným vsakováním. U objektu nebudou provedeny dešťové žlaby.</w:t>
      </w:r>
    </w:p>
    <w:p w:rsidR="00BB2842" w:rsidRPr="008A5E4D" w:rsidRDefault="00BB2842" w:rsidP="008A5E4D">
      <w:pPr>
        <w:pStyle w:val="Odstavec0"/>
        <w:spacing w:line="240" w:lineRule="atLeast"/>
        <w:ind w:firstLine="708"/>
        <w:rPr>
          <w:sz w:val="20"/>
        </w:rPr>
      </w:pPr>
    </w:p>
    <w:p w:rsidR="00F137BC" w:rsidRPr="00F137BC" w:rsidRDefault="00F137BC" w:rsidP="00047B67">
      <w:pPr>
        <w:rPr>
          <w:rFonts w:cs="Times New Roman"/>
          <w:szCs w:val="20"/>
        </w:rPr>
      </w:pPr>
      <w:r w:rsidRPr="00F137BC">
        <w:rPr>
          <w:rFonts w:cs="Times New Roman"/>
          <w:szCs w:val="20"/>
        </w:rPr>
        <w:t>VODOVOD</w:t>
      </w:r>
    </w:p>
    <w:p w:rsidR="004A69A7" w:rsidRDefault="004A69A7" w:rsidP="004A69A7">
      <w:pPr>
        <w:pStyle w:val="Odstavec0"/>
        <w:rPr>
          <w:rFonts w:ascii="Arial" w:hAnsi="Arial"/>
          <w:sz w:val="20"/>
        </w:rPr>
      </w:pPr>
      <w:r w:rsidRPr="004A69A7">
        <w:rPr>
          <w:sz w:val="20"/>
        </w:rPr>
        <w:t xml:space="preserve">Objekty v areálu usedlosti budou zásobovány pitnou a požární vodou z obecního vodovodu PE 90.Pro </w:t>
      </w:r>
      <w:r w:rsidR="00F9617B">
        <w:rPr>
          <w:sz w:val="20"/>
        </w:rPr>
        <w:t>každý RD</w:t>
      </w:r>
      <w:r w:rsidRPr="004A69A7">
        <w:rPr>
          <w:sz w:val="20"/>
        </w:rPr>
        <w:t xml:space="preserve"> je navrženo vybudovat </w:t>
      </w:r>
      <w:r w:rsidR="00F9617B">
        <w:rPr>
          <w:sz w:val="20"/>
        </w:rPr>
        <w:t xml:space="preserve">samostatnou </w:t>
      </w:r>
      <w:r w:rsidRPr="004A69A7">
        <w:rPr>
          <w:sz w:val="20"/>
        </w:rPr>
        <w:t>vodovodní přípojku v PE 63 zakončenou ve vodoměrné šachtě vodoměrnou sestavou ,</w:t>
      </w:r>
      <w:r>
        <w:rPr>
          <w:sz w:val="20"/>
        </w:rPr>
        <w:t xml:space="preserve"> </w:t>
      </w:r>
      <w:r w:rsidRPr="004A69A7">
        <w:rPr>
          <w:sz w:val="20"/>
        </w:rPr>
        <w:t>od kter</w:t>
      </w:r>
      <w:r w:rsidR="00F9617B">
        <w:rPr>
          <w:sz w:val="20"/>
        </w:rPr>
        <w:t>ých</w:t>
      </w:r>
      <w:r w:rsidRPr="004A69A7">
        <w:rPr>
          <w:sz w:val="20"/>
        </w:rPr>
        <w:t xml:space="preserve"> budou následně vedeny větve vnějšího rozvodu vody.</w:t>
      </w:r>
      <w:r>
        <w:rPr>
          <w:sz w:val="20"/>
        </w:rPr>
        <w:t xml:space="preserve"> </w:t>
      </w:r>
      <w:r w:rsidRPr="004A69A7">
        <w:rPr>
          <w:sz w:val="20"/>
        </w:rPr>
        <w:t>Přípojk</w:t>
      </w:r>
      <w:r w:rsidR="00F9617B">
        <w:rPr>
          <w:sz w:val="20"/>
        </w:rPr>
        <w:t>y</w:t>
      </w:r>
      <w:r w:rsidRPr="004A69A7">
        <w:rPr>
          <w:sz w:val="20"/>
        </w:rPr>
        <w:t xml:space="preserve"> bude ukončen</w:t>
      </w:r>
      <w:r w:rsidR="00F9617B">
        <w:rPr>
          <w:sz w:val="20"/>
        </w:rPr>
        <w:t>y</w:t>
      </w:r>
      <w:r w:rsidRPr="004A69A7">
        <w:rPr>
          <w:sz w:val="20"/>
        </w:rPr>
        <w:t xml:space="preserve"> vodoměrnou sestavou osazenou ve vodoměrné šachtě</w:t>
      </w:r>
      <w:r>
        <w:rPr>
          <w:sz w:val="20"/>
        </w:rPr>
        <w:t xml:space="preserve"> </w:t>
      </w:r>
      <w:r w:rsidRPr="004A69A7">
        <w:rPr>
          <w:sz w:val="20"/>
        </w:rPr>
        <w:t xml:space="preserve"> vel.1500 x 900 x </w:t>
      </w:r>
      <w:smartTag w:uri="urn:schemas-microsoft-com:office:smarttags" w:element="metricconverter">
        <w:smartTagPr>
          <w:attr w:name="ProductID" w:val="1800 mm"/>
        </w:smartTagPr>
        <w:r w:rsidRPr="004A69A7">
          <w:rPr>
            <w:sz w:val="20"/>
          </w:rPr>
          <w:t>1800 mm</w:t>
        </w:r>
      </w:smartTag>
      <w:r w:rsidRPr="004A69A7">
        <w:rPr>
          <w:sz w:val="20"/>
        </w:rPr>
        <w:t xml:space="preserve"> vybudovan</w:t>
      </w:r>
      <w:r w:rsidR="00F9617B">
        <w:rPr>
          <w:sz w:val="20"/>
        </w:rPr>
        <w:t>ých</w:t>
      </w:r>
      <w:r w:rsidRPr="004A69A7">
        <w:rPr>
          <w:sz w:val="20"/>
        </w:rPr>
        <w:t xml:space="preserve"> na pozemku investora</w:t>
      </w:r>
      <w:r>
        <w:rPr>
          <w:rFonts w:ascii="Arial" w:hAnsi="Arial"/>
          <w:sz w:val="20"/>
        </w:rPr>
        <w:t>.</w:t>
      </w:r>
    </w:p>
    <w:p w:rsidR="00F137BC" w:rsidRPr="00F137BC" w:rsidRDefault="00F137BC" w:rsidP="0009259C">
      <w:pPr>
        <w:pStyle w:val="Zkladntext"/>
        <w:ind w:firstLine="708"/>
      </w:pPr>
    </w:p>
    <w:p w:rsidR="00F137BC" w:rsidRPr="00F137BC" w:rsidRDefault="00F137BC" w:rsidP="00461B2F">
      <w:pPr>
        <w:rPr>
          <w:rFonts w:cs="Times New Roman"/>
          <w:szCs w:val="20"/>
        </w:rPr>
      </w:pPr>
      <w:r w:rsidRPr="00F137BC">
        <w:rPr>
          <w:rFonts w:cs="Times New Roman"/>
          <w:szCs w:val="20"/>
        </w:rPr>
        <w:t xml:space="preserve"> ELEKTRO NN</w:t>
      </w:r>
    </w:p>
    <w:p w:rsidR="00143007" w:rsidRPr="00143007" w:rsidRDefault="00143007" w:rsidP="00143007">
      <w:pPr>
        <w:ind w:firstLine="708"/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Vlastní připojení bude řešeno mezi investorem a ČEZ Distribuce a.s., dle technického řešení, které si zajišťuje sám investor  </w:t>
      </w:r>
    </w:p>
    <w:p w:rsidR="00143007" w:rsidRPr="00143007" w:rsidRDefault="00143007" w:rsidP="00143007">
      <w:pPr>
        <w:ind w:firstLine="567"/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Pro připojení  RD je připraveno napojení nového pilíře s rozpojovací pojistkovou skříní sloužící pro RD1 a RD2 uloženým v zemi. </w:t>
      </w:r>
      <w:r>
        <w:rPr>
          <w:snapToGrid w:val="0"/>
          <w:szCs w:val="20"/>
        </w:rPr>
        <w:t xml:space="preserve"> </w:t>
      </w:r>
      <w:r w:rsidRPr="00143007">
        <w:rPr>
          <w:snapToGrid w:val="0"/>
          <w:szCs w:val="20"/>
        </w:rPr>
        <w:t xml:space="preserve">Z pojistek  této rozpojovací pojistkové skříně osazené  provozovatelem sítě (ČEZ Distribuce a.s.) bude napojen rozváděč měření osazený na fasádě kabelem AYKY-J 4x50 a následně vedením na paprsku jednotlivé rozvody pro dům. </w:t>
      </w:r>
    </w:p>
    <w:p w:rsidR="00143007" w:rsidRPr="00143007" w:rsidRDefault="00143007" w:rsidP="00143007">
      <w:pPr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Napojení okruhových rozváděčů bude provedeno kabely CYKY-J4x10 v majetku investora.  </w:t>
      </w:r>
    </w:p>
    <w:p w:rsidR="00EF0A9A" w:rsidRDefault="00143007" w:rsidP="00143007">
      <w:pPr>
        <w:rPr>
          <w:snapToGrid w:val="0"/>
          <w:szCs w:val="20"/>
        </w:rPr>
      </w:pPr>
      <w:r w:rsidRPr="00143007">
        <w:rPr>
          <w:snapToGrid w:val="0"/>
          <w:szCs w:val="20"/>
        </w:rPr>
        <w:t>Vlastní napojení ze sítě ČEZ bude provedeno dle následně uzavřených smluv pro jednotlivé odběry.</w:t>
      </w:r>
    </w:p>
    <w:p w:rsidR="00EF0A9A" w:rsidRPr="00EF0A9A" w:rsidRDefault="00EF0A9A" w:rsidP="00EF0A9A">
      <w:pPr>
        <w:rPr>
          <w:b/>
          <w:snapToGrid w:val="0"/>
          <w:szCs w:val="20"/>
          <w:u w:val="single"/>
        </w:rPr>
      </w:pPr>
      <w:r w:rsidRPr="00EF0A9A">
        <w:rPr>
          <w:b/>
          <w:snapToGrid w:val="0"/>
          <w:szCs w:val="20"/>
          <w:u w:val="single"/>
        </w:rPr>
        <w:t>Bilance elektrického výkonu dle ČSN 33 21 30 ed.3:</w:t>
      </w:r>
      <w:r>
        <w:rPr>
          <w:b/>
          <w:snapToGrid w:val="0"/>
          <w:szCs w:val="20"/>
          <w:u w:val="single"/>
        </w:rPr>
        <w:t xml:space="preserve">   RD1</w:t>
      </w:r>
    </w:p>
    <w:p w:rsidR="00EF0A9A" w:rsidRPr="00EF0A9A" w:rsidRDefault="00EF0A9A" w:rsidP="00EF0A9A">
      <w:pPr>
        <w:rPr>
          <w:snapToGrid w:val="0"/>
          <w:szCs w:val="20"/>
        </w:rPr>
      </w:pPr>
      <w:r w:rsidRPr="00EF0A9A">
        <w:rPr>
          <w:snapToGrid w:val="0"/>
          <w:szCs w:val="20"/>
        </w:rPr>
        <w:t xml:space="preserve">3 bytové jednotky </w:t>
      </w:r>
    </w:p>
    <w:p w:rsidR="00EF0A9A" w:rsidRPr="00EF0A9A" w:rsidRDefault="00EF0A9A" w:rsidP="00EF0A9A">
      <w:pPr>
        <w:rPr>
          <w:snapToGrid w:val="0"/>
          <w:szCs w:val="20"/>
        </w:rPr>
      </w:pPr>
      <w:r w:rsidRPr="00EF0A9A">
        <w:rPr>
          <w:snapToGrid w:val="0"/>
          <w:szCs w:val="20"/>
        </w:rPr>
        <w:t>stupeň elektrizace "B" (vaření el. energií)</w:t>
      </w:r>
    </w:p>
    <w:p w:rsidR="00EF0A9A" w:rsidRPr="00EF0A9A" w:rsidRDefault="00EF0A9A" w:rsidP="00EF0A9A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3x15,0kW</w:t>
      </w:r>
      <w:r w:rsidRPr="00EF0A9A">
        <w:rPr>
          <w:snapToGrid w:val="0"/>
          <w:szCs w:val="20"/>
        </w:rPr>
        <w:tab/>
        <w:t>45,0kW</w:t>
      </w:r>
    </w:p>
    <w:p w:rsidR="00EF0A9A" w:rsidRPr="00EF0A9A" w:rsidRDefault="00EF0A9A" w:rsidP="00EF0A9A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pro 3 b.j. 0,66</w:t>
      </w:r>
    </w:p>
    <w:p w:rsidR="00EF0A9A" w:rsidRPr="00EF0A9A" w:rsidRDefault="00EF0A9A" w:rsidP="00EF0A9A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29,7kW</w:t>
      </w:r>
    </w:p>
    <w:p w:rsidR="00EF0A9A" w:rsidRPr="00EF0A9A" w:rsidRDefault="00EF0A9A" w:rsidP="00EF0A9A">
      <w:pPr>
        <w:rPr>
          <w:snapToGrid w:val="0"/>
          <w:szCs w:val="20"/>
        </w:rPr>
      </w:pPr>
      <w:r w:rsidRPr="00EF0A9A">
        <w:rPr>
          <w:snapToGrid w:val="0"/>
          <w:szCs w:val="20"/>
        </w:rPr>
        <w:t>1x společná spotřeba + ubytovací část</w:t>
      </w:r>
    </w:p>
    <w:p w:rsidR="00EF0A9A" w:rsidRPr="00EF0A9A" w:rsidRDefault="00EF0A9A" w:rsidP="00EF0A9A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osvětlení, zásuvky, vaření</w:t>
      </w:r>
      <w:r w:rsidRPr="00EF0A9A">
        <w:rPr>
          <w:snapToGrid w:val="0"/>
          <w:szCs w:val="20"/>
        </w:rPr>
        <w:tab/>
        <w:t>20,0kW</w:t>
      </w:r>
    </w:p>
    <w:p w:rsidR="00EF0A9A" w:rsidRPr="00EF0A9A" w:rsidRDefault="00EF0A9A" w:rsidP="00EF0A9A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0,7</w:t>
      </w:r>
    </w:p>
    <w:p w:rsidR="00EF0A9A" w:rsidRPr="00EF0A9A" w:rsidRDefault="00EF0A9A" w:rsidP="00EF0A9A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14,0kW</w:t>
      </w:r>
    </w:p>
    <w:p w:rsidR="00EF0A9A" w:rsidRPr="00EF0A9A" w:rsidRDefault="00EF0A9A" w:rsidP="00EF0A9A">
      <w:pPr>
        <w:rPr>
          <w:snapToGrid w:val="0"/>
          <w:szCs w:val="20"/>
        </w:rPr>
      </w:pPr>
      <w:bookmarkStart w:id="0" w:name="_Toc449571589"/>
      <w:r w:rsidRPr="00EF0A9A">
        <w:rPr>
          <w:snapToGrid w:val="0"/>
          <w:szCs w:val="20"/>
        </w:rPr>
        <w:t>vytápění</w:t>
      </w:r>
    </w:p>
    <w:p w:rsidR="00EF0A9A" w:rsidRPr="00EF0A9A" w:rsidRDefault="00EF0A9A" w:rsidP="00EF0A9A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tepelné čerpadlo s el dotopem ě ohřev TV</w:t>
      </w:r>
      <w:r w:rsidRPr="00EF0A9A">
        <w:rPr>
          <w:snapToGrid w:val="0"/>
          <w:szCs w:val="20"/>
        </w:rPr>
        <w:tab/>
        <w:t>18,0kW</w:t>
      </w:r>
    </w:p>
    <w:p w:rsidR="00EF0A9A" w:rsidRPr="00EF0A9A" w:rsidRDefault="00EF0A9A" w:rsidP="00EF0A9A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0,75</w:t>
      </w:r>
    </w:p>
    <w:p w:rsidR="00EF0A9A" w:rsidRPr="00EF0A9A" w:rsidRDefault="00EF0A9A" w:rsidP="00EF0A9A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13,5kW</w:t>
      </w:r>
    </w:p>
    <w:p w:rsidR="00EF0A9A" w:rsidRPr="00EF0A9A" w:rsidRDefault="00EF0A9A" w:rsidP="00EF0A9A">
      <w:pPr>
        <w:pStyle w:val="Nadpis2"/>
        <w:spacing w:after="0"/>
        <w:rPr>
          <w:i/>
          <w:color w:val="auto"/>
          <w:sz w:val="20"/>
          <w:szCs w:val="20"/>
        </w:rPr>
      </w:pPr>
      <w:r w:rsidRPr="00EF0A9A">
        <w:rPr>
          <w:i/>
          <w:color w:val="auto"/>
          <w:sz w:val="20"/>
          <w:szCs w:val="20"/>
        </w:rPr>
        <w:t>Celkové nároky na spotřebu el. energie</w:t>
      </w:r>
      <w:bookmarkEnd w:id="0"/>
    </w:p>
    <w:p w:rsidR="00EF0A9A" w:rsidRPr="00EF0A9A" w:rsidRDefault="00EF0A9A" w:rsidP="00EF0A9A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bydlení</w:t>
      </w:r>
      <w:r w:rsidRPr="00EF0A9A">
        <w:rPr>
          <w:snapToGrid w:val="0"/>
          <w:szCs w:val="20"/>
        </w:rPr>
        <w:tab/>
        <w:t>29,7kW</w:t>
      </w:r>
    </w:p>
    <w:p w:rsidR="00EF0A9A" w:rsidRPr="00EF0A9A" w:rsidRDefault="00EF0A9A" w:rsidP="00EF0A9A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společná spotřeba +ubytování</w:t>
      </w:r>
      <w:r w:rsidRPr="00EF0A9A">
        <w:rPr>
          <w:snapToGrid w:val="0"/>
          <w:szCs w:val="20"/>
        </w:rPr>
        <w:tab/>
        <w:t>14,0kW</w:t>
      </w:r>
    </w:p>
    <w:p w:rsidR="00EF0A9A" w:rsidRPr="00EF0A9A" w:rsidRDefault="00EF0A9A" w:rsidP="00EF0A9A">
      <w:pPr>
        <w:pBdr>
          <w:bottom w:val="single" w:sz="4" w:space="1" w:color="auto"/>
        </w:pBd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el.vytápění</w:t>
      </w:r>
      <w:r w:rsidRPr="00EF0A9A">
        <w:rPr>
          <w:snapToGrid w:val="0"/>
          <w:szCs w:val="20"/>
        </w:rPr>
        <w:tab/>
        <w:t>13,5kW</w:t>
      </w:r>
    </w:p>
    <w:p w:rsidR="00EF0A9A" w:rsidRPr="00EF0A9A" w:rsidRDefault="00EF0A9A" w:rsidP="00EF0A9A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  CELKEM</w:t>
      </w:r>
      <w:r w:rsidRPr="00EF0A9A">
        <w:rPr>
          <w:b/>
          <w:i/>
          <w:snapToGrid w:val="0"/>
          <w:szCs w:val="20"/>
        </w:rPr>
        <w:tab/>
        <w:t>57,2kW</w:t>
      </w:r>
    </w:p>
    <w:p w:rsidR="00143007" w:rsidRDefault="00143007" w:rsidP="00143007">
      <w:pPr>
        <w:rPr>
          <w:b/>
          <w:szCs w:val="20"/>
        </w:rPr>
      </w:pPr>
    </w:p>
    <w:p w:rsidR="00E23A10" w:rsidRPr="00E23A10" w:rsidRDefault="00E23A10" w:rsidP="00E23A10">
      <w:pPr>
        <w:rPr>
          <w:b/>
          <w:snapToGrid w:val="0"/>
          <w:szCs w:val="20"/>
          <w:u w:val="single"/>
        </w:rPr>
      </w:pPr>
      <w:r w:rsidRPr="00E23A10">
        <w:rPr>
          <w:b/>
          <w:snapToGrid w:val="0"/>
          <w:szCs w:val="20"/>
          <w:u w:val="single"/>
        </w:rPr>
        <w:t>Bilance elektrického výkonu dle ČSN 33 21 30 ed.3:  RD2</w:t>
      </w:r>
    </w:p>
    <w:p w:rsidR="00E23A10" w:rsidRPr="00E23A10" w:rsidRDefault="00E23A10" w:rsidP="00E23A10">
      <w:pPr>
        <w:rPr>
          <w:snapToGrid w:val="0"/>
          <w:szCs w:val="20"/>
        </w:rPr>
      </w:pPr>
      <w:r w:rsidRPr="00E23A10">
        <w:rPr>
          <w:snapToGrid w:val="0"/>
          <w:szCs w:val="20"/>
        </w:rPr>
        <w:t xml:space="preserve">3 bytové jednotky </w:t>
      </w:r>
    </w:p>
    <w:p w:rsidR="00E23A10" w:rsidRPr="00E23A10" w:rsidRDefault="00E23A10" w:rsidP="00E23A10">
      <w:pPr>
        <w:rPr>
          <w:snapToGrid w:val="0"/>
          <w:szCs w:val="20"/>
        </w:rPr>
      </w:pPr>
      <w:r w:rsidRPr="00E23A10">
        <w:rPr>
          <w:snapToGrid w:val="0"/>
          <w:szCs w:val="20"/>
        </w:rPr>
        <w:t>stupeň elektrizace "B" (vaření el. energií)</w:t>
      </w:r>
    </w:p>
    <w:p w:rsidR="00E23A10" w:rsidRPr="00E23A10" w:rsidRDefault="00E23A10" w:rsidP="00E23A10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3x15,0kW</w:t>
      </w:r>
      <w:r w:rsidRPr="00E23A10">
        <w:rPr>
          <w:snapToGrid w:val="0"/>
          <w:szCs w:val="20"/>
        </w:rPr>
        <w:tab/>
        <w:t>45,0kW</w:t>
      </w:r>
    </w:p>
    <w:p w:rsidR="00E23A10" w:rsidRPr="00E23A10" w:rsidRDefault="00E23A10" w:rsidP="00E23A10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pro 3 b.j. 0,66</w:t>
      </w:r>
    </w:p>
    <w:p w:rsidR="00E23A10" w:rsidRPr="00E23A10" w:rsidRDefault="00E23A10" w:rsidP="00E23A10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29,7kW</w:t>
      </w:r>
    </w:p>
    <w:p w:rsidR="00E23A10" w:rsidRPr="00E23A10" w:rsidRDefault="00E23A10" w:rsidP="00E23A10">
      <w:pPr>
        <w:rPr>
          <w:snapToGrid w:val="0"/>
          <w:szCs w:val="20"/>
        </w:rPr>
      </w:pPr>
      <w:r w:rsidRPr="00E23A10">
        <w:rPr>
          <w:snapToGrid w:val="0"/>
          <w:szCs w:val="20"/>
        </w:rPr>
        <w:t>1x společná spotřeba + ubytovací část</w:t>
      </w:r>
    </w:p>
    <w:p w:rsidR="00E23A10" w:rsidRPr="00E23A10" w:rsidRDefault="00E23A10" w:rsidP="00E23A10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osvětlení, zásuvky, vaření</w:t>
      </w:r>
      <w:r w:rsidRPr="00E23A10">
        <w:rPr>
          <w:snapToGrid w:val="0"/>
          <w:szCs w:val="20"/>
        </w:rPr>
        <w:tab/>
        <w:t>20,0kW</w:t>
      </w:r>
    </w:p>
    <w:p w:rsidR="00E23A10" w:rsidRPr="00E23A10" w:rsidRDefault="00E23A10" w:rsidP="00E23A10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0,7</w:t>
      </w:r>
    </w:p>
    <w:p w:rsidR="00E23A10" w:rsidRPr="00E23A10" w:rsidRDefault="00E23A10" w:rsidP="00E23A10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14,0kW</w:t>
      </w:r>
    </w:p>
    <w:p w:rsidR="00E23A10" w:rsidRPr="00E23A10" w:rsidRDefault="00E23A10" w:rsidP="00E23A10">
      <w:pPr>
        <w:rPr>
          <w:snapToGrid w:val="0"/>
          <w:szCs w:val="20"/>
        </w:rPr>
      </w:pPr>
      <w:r w:rsidRPr="00E23A10">
        <w:rPr>
          <w:snapToGrid w:val="0"/>
          <w:szCs w:val="20"/>
        </w:rPr>
        <w:t>vytápění</w:t>
      </w:r>
    </w:p>
    <w:p w:rsidR="00E23A10" w:rsidRPr="00E23A10" w:rsidRDefault="00E23A10" w:rsidP="00E23A10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tepelné čerpadlo s el dotopem ě ohřev TV</w:t>
      </w:r>
      <w:r w:rsidRPr="00E23A10">
        <w:rPr>
          <w:snapToGrid w:val="0"/>
          <w:szCs w:val="20"/>
        </w:rPr>
        <w:tab/>
        <w:t>18,0kW</w:t>
      </w:r>
    </w:p>
    <w:p w:rsidR="00E23A10" w:rsidRPr="00E23A10" w:rsidRDefault="00E23A10" w:rsidP="00E23A10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0,75</w:t>
      </w:r>
    </w:p>
    <w:p w:rsidR="00E23A10" w:rsidRPr="00E23A10" w:rsidRDefault="00E23A10" w:rsidP="00E23A10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13,5kW</w:t>
      </w:r>
    </w:p>
    <w:p w:rsidR="00E23A10" w:rsidRPr="00E23A10" w:rsidRDefault="00E23A10" w:rsidP="00E23A10">
      <w:pPr>
        <w:pStyle w:val="Nadpis2"/>
        <w:spacing w:after="0"/>
        <w:rPr>
          <w:i/>
          <w:color w:val="auto"/>
          <w:sz w:val="20"/>
          <w:szCs w:val="20"/>
        </w:rPr>
      </w:pPr>
      <w:r w:rsidRPr="00E23A10">
        <w:rPr>
          <w:i/>
          <w:color w:val="auto"/>
          <w:sz w:val="20"/>
          <w:szCs w:val="20"/>
        </w:rPr>
        <w:t>Celkové nároky na spotřebu el. energie</w:t>
      </w:r>
    </w:p>
    <w:p w:rsidR="00E23A10" w:rsidRPr="00E23A10" w:rsidRDefault="00E23A10" w:rsidP="00E23A10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bydlení</w:t>
      </w:r>
      <w:r w:rsidRPr="00E23A10">
        <w:rPr>
          <w:snapToGrid w:val="0"/>
          <w:szCs w:val="20"/>
        </w:rPr>
        <w:tab/>
        <w:t>29,7kW</w:t>
      </w:r>
    </w:p>
    <w:p w:rsidR="00E23A10" w:rsidRPr="00E23A10" w:rsidRDefault="00E23A10" w:rsidP="00E23A10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společná spotřeba +ubytování</w:t>
      </w:r>
      <w:r w:rsidRPr="00E23A10">
        <w:rPr>
          <w:snapToGrid w:val="0"/>
          <w:szCs w:val="20"/>
        </w:rPr>
        <w:tab/>
        <w:t>14,0kW</w:t>
      </w:r>
    </w:p>
    <w:p w:rsidR="00E23A10" w:rsidRPr="00E23A10" w:rsidRDefault="00E23A10" w:rsidP="00E23A10">
      <w:pPr>
        <w:pBdr>
          <w:bottom w:val="single" w:sz="4" w:space="1" w:color="auto"/>
        </w:pBd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el.vytápění</w:t>
      </w:r>
      <w:r w:rsidRPr="00E23A10">
        <w:rPr>
          <w:snapToGrid w:val="0"/>
          <w:szCs w:val="20"/>
        </w:rPr>
        <w:tab/>
        <w:t>13,5kW</w:t>
      </w:r>
    </w:p>
    <w:p w:rsidR="00E23A10" w:rsidRPr="00E23A10" w:rsidRDefault="00E23A10" w:rsidP="00E23A10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  CELKEM</w:t>
      </w:r>
      <w:r w:rsidRPr="00E23A10">
        <w:rPr>
          <w:b/>
          <w:i/>
          <w:snapToGrid w:val="0"/>
          <w:szCs w:val="20"/>
        </w:rPr>
        <w:tab/>
        <w:t>57,2kW</w:t>
      </w:r>
    </w:p>
    <w:p w:rsidR="00E23A10" w:rsidRPr="00E23A10" w:rsidRDefault="00E23A10" w:rsidP="00143007">
      <w:pPr>
        <w:rPr>
          <w:b/>
          <w:szCs w:val="20"/>
        </w:rPr>
      </w:pPr>
    </w:p>
    <w:p w:rsidR="00452C25" w:rsidRPr="002C3323" w:rsidRDefault="00452C25" w:rsidP="00452C25">
      <w:pPr>
        <w:pStyle w:val="Nadpis3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2C3323">
        <w:rPr>
          <w:rFonts w:ascii="Arial" w:hAnsi="Arial" w:cs="Arial"/>
        </w:rPr>
        <w:t>)</w:t>
      </w:r>
      <w:r w:rsidRPr="002C3323">
        <w:rPr>
          <w:rFonts w:ascii="Arial" w:hAnsi="Arial" w:cs="Arial"/>
        </w:rPr>
        <w:tab/>
      </w:r>
      <w:r>
        <w:rPr>
          <w:rFonts w:ascii="Arial" w:hAnsi="Arial" w:cs="Arial"/>
        </w:rPr>
        <w:t>věcné a časové vazby stavby, podmiňující, vyvolané a související investice</w:t>
      </w:r>
    </w:p>
    <w:p w:rsidR="006E6A69" w:rsidRDefault="006E6A69" w:rsidP="006E6A69">
      <w:pPr>
        <w:spacing w:line="36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stavba bude zahájena po vydání právoplatného </w:t>
      </w:r>
      <w:r w:rsidR="00962FDE">
        <w:rPr>
          <w:rFonts w:cs="Times New Roman"/>
          <w:szCs w:val="20"/>
        </w:rPr>
        <w:t xml:space="preserve">ÚR+  </w:t>
      </w:r>
      <w:r>
        <w:rPr>
          <w:rFonts w:cs="Times New Roman"/>
          <w:szCs w:val="20"/>
        </w:rPr>
        <w:t xml:space="preserve">SP </w:t>
      </w:r>
    </w:p>
    <w:p w:rsidR="006E6A69" w:rsidRPr="00C809A3" w:rsidRDefault="006E6A69" w:rsidP="006E6A69">
      <w:pPr>
        <w:rPr>
          <w:rFonts w:cs="Times New Roman"/>
          <w:szCs w:val="20"/>
        </w:rPr>
      </w:pPr>
      <w:r w:rsidRPr="00C809A3">
        <w:rPr>
          <w:rFonts w:cs="Times New Roman"/>
          <w:szCs w:val="20"/>
        </w:rPr>
        <w:t>Předpokládané</w:t>
      </w:r>
      <w:r w:rsidRPr="00C809A3">
        <w:rPr>
          <w:rFonts w:cs="Times New Roman"/>
          <w:szCs w:val="20"/>
        </w:rPr>
        <w:tab/>
        <w:t xml:space="preserve"> zahájení stavby:</w:t>
      </w:r>
      <w:r>
        <w:rPr>
          <w:rFonts w:cs="Times New Roman"/>
          <w:szCs w:val="20"/>
        </w:rPr>
        <w:t xml:space="preserve">  </w:t>
      </w:r>
      <w:r w:rsidRPr="00C809A3">
        <w:rPr>
          <w:rFonts w:cs="Times New Roman"/>
          <w:szCs w:val="20"/>
        </w:rPr>
        <w:tab/>
      </w:r>
      <w:r w:rsidR="00C33B4C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>0</w:t>
      </w:r>
      <w:r w:rsidR="00962FDE">
        <w:rPr>
          <w:rFonts w:cs="Times New Roman"/>
          <w:szCs w:val="20"/>
        </w:rPr>
        <w:t>9</w:t>
      </w:r>
      <w:r w:rsidRPr="00C809A3">
        <w:rPr>
          <w:rFonts w:cs="Times New Roman"/>
          <w:szCs w:val="20"/>
        </w:rPr>
        <w:t> / 201</w:t>
      </w:r>
      <w:r w:rsidR="00962FDE">
        <w:rPr>
          <w:rFonts w:cs="Times New Roman"/>
          <w:szCs w:val="20"/>
        </w:rPr>
        <w:t>9</w:t>
      </w:r>
    </w:p>
    <w:p w:rsidR="006E6A69" w:rsidRDefault="006E6A69" w:rsidP="006E6A69">
      <w:pPr>
        <w:tabs>
          <w:tab w:val="left" w:pos="709"/>
        </w:tabs>
        <w:rPr>
          <w:rFonts w:cs="Times New Roman"/>
          <w:szCs w:val="20"/>
        </w:rPr>
      </w:pPr>
      <w:r w:rsidRPr="00C809A3">
        <w:rPr>
          <w:rFonts w:cs="Times New Roman"/>
          <w:szCs w:val="20"/>
        </w:rPr>
        <w:t>Předpokládané dokončení stavby:</w:t>
      </w:r>
      <w:r w:rsidRPr="00C809A3">
        <w:rPr>
          <w:rFonts w:cs="Times New Roman"/>
          <w:szCs w:val="20"/>
        </w:rPr>
        <w:tab/>
      </w:r>
      <w:r>
        <w:rPr>
          <w:rFonts w:cs="Times New Roman"/>
          <w:szCs w:val="20"/>
        </w:rPr>
        <w:t xml:space="preserve">              </w:t>
      </w:r>
      <w:r w:rsidR="00B76BAB">
        <w:rPr>
          <w:rFonts w:cs="Times New Roman"/>
          <w:szCs w:val="20"/>
        </w:rPr>
        <w:t>06</w:t>
      </w:r>
      <w:r w:rsidRPr="00C809A3">
        <w:rPr>
          <w:rFonts w:cs="Times New Roman"/>
          <w:szCs w:val="20"/>
        </w:rPr>
        <w:t> / 20</w:t>
      </w:r>
      <w:r w:rsidR="00B76BAB">
        <w:rPr>
          <w:rFonts w:cs="Times New Roman"/>
          <w:szCs w:val="20"/>
        </w:rPr>
        <w:t>20</w:t>
      </w:r>
    </w:p>
    <w:p w:rsidR="006E6A69" w:rsidRPr="00C809A3" w:rsidRDefault="006E6A69" w:rsidP="006E6A69">
      <w:pPr>
        <w:tabs>
          <w:tab w:val="left" w:pos="709"/>
        </w:tabs>
        <w:rPr>
          <w:rFonts w:cs="Times New Roman"/>
          <w:szCs w:val="20"/>
        </w:rPr>
      </w:pPr>
      <w:r>
        <w:rPr>
          <w:rFonts w:cs="Times New Roman"/>
          <w:szCs w:val="20"/>
        </w:rPr>
        <w:t>Stavba – stavební úprava nevyžaduje žádné podmiňující ani jiné investice.</w:t>
      </w:r>
    </w:p>
    <w:p w:rsidR="00452C25" w:rsidRPr="00F137BC" w:rsidRDefault="00452C25" w:rsidP="00195A04">
      <w:pPr>
        <w:ind w:firstLine="708"/>
        <w:rPr>
          <w:rFonts w:cs="Times New Roman"/>
          <w:szCs w:val="20"/>
        </w:rPr>
      </w:pPr>
    </w:p>
    <w:p w:rsidR="00BF5640" w:rsidRPr="002C3323" w:rsidRDefault="009C6381" w:rsidP="009C6381">
      <w:pPr>
        <w:pStyle w:val="Nadpis1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B.2</w:t>
      </w:r>
      <w:r w:rsidRPr="002C3323">
        <w:rPr>
          <w:rFonts w:ascii="Arial" w:hAnsi="Arial" w:cs="Arial"/>
        </w:rPr>
        <w:tab/>
      </w:r>
      <w:r w:rsidR="00BF5640" w:rsidRPr="002C3323">
        <w:rPr>
          <w:rFonts w:ascii="Arial" w:hAnsi="Arial" w:cs="Arial"/>
        </w:rPr>
        <w:t xml:space="preserve">Celkový popis stavby </w:t>
      </w:r>
    </w:p>
    <w:p w:rsidR="00BF5640" w:rsidRDefault="009C6381" w:rsidP="009C6381">
      <w:pPr>
        <w:pStyle w:val="Nadpis2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B.2.1</w:t>
      </w:r>
      <w:r w:rsidRPr="002C3323">
        <w:rPr>
          <w:rFonts w:ascii="Arial" w:hAnsi="Arial" w:cs="Arial"/>
        </w:rPr>
        <w:tab/>
      </w:r>
      <w:r w:rsidR="00BF5640" w:rsidRPr="002C3323">
        <w:rPr>
          <w:rFonts w:ascii="Arial" w:hAnsi="Arial" w:cs="Arial"/>
        </w:rPr>
        <w:t>Účel užívání stavby, základní kapacity funkčních jednotek</w:t>
      </w:r>
    </w:p>
    <w:p w:rsidR="007F4768" w:rsidRDefault="007F4768" w:rsidP="007F4768">
      <w:r>
        <w:t>Oba stávající objekty rod. domů budou využívány pro stálé bydlení – pro potřebu bytových jednotek obce,+ jako další využití je přechodné ubytování v navržených pokojích.</w:t>
      </w:r>
    </w:p>
    <w:p w:rsidR="007F4768" w:rsidRPr="007F4768" w:rsidRDefault="007F4768" w:rsidP="007F4768"/>
    <w:p w:rsidR="00D36292" w:rsidRDefault="00D36292" w:rsidP="00D3629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 w:rsidRPr="00E54CAD">
        <w:rPr>
          <w:rFonts w:cs="Times New Roman"/>
          <w:b/>
          <w:sz w:val="24"/>
          <w:szCs w:val="24"/>
        </w:rPr>
        <w:t>Stávající objekt rodinného domu 1</w:t>
      </w:r>
      <w:r w:rsidRPr="00D36292">
        <w:rPr>
          <w:rFonts w:cs="Times New Roman"/>
        </w:rPr>
        <w:t xml:space="preserve"> je ponechán ve stávající hmotě, úprava řeší pouze změnu vnitřní dispozice. V</w:t>
      </w:r>
      <w:r>
        <w:rPr>
          <w:rFonts w:cs="Times New Roman"/>
        </w:rPr>
        <w:t> </w:t>
      </w:r>
      <w:r w:rsidRPr="00D36292">
        <w:rPr>
          <w:rFonts w:cs="Times New Roman"/>
        </w:rPr>
        <w:t>úrovni</w:t>
      </w:r>
      <w:r>
        <w:rPr>
          <w:rFonts w:cs="Times New Roman"/>
        </w:rPr>
        <w:t xml:space="preserve"> </w:t>
      </w:r>
      <w:r w:rsidRPr="00D36292">
        <w:rPr>
          <w:rFonts w:cs="Times New Roman"/>
        </w:rPr>
        <w:t xml:space="preserve"> 1.N.P. jsou navrženy</w:t>
      </w:r>
      <w:r>
        <w:rPr>
          <w:rFonts w:cs="Times New Roman"/>
        </w:rPr>
        <w:t xml:space="preserve"> celkem</w:t>
      </w:r>
      <w:r w:rsidRPr="00D36292">
        <w:rPr>
          <w:rFonts w:cs="Times New Roman"/>
        </w:rPr>
        <w:t xml:space="preserve"> 3bytové jednotky pro stálé  bydlení</w:t>
      </w:r>
      <w:r>
        <w:rPr>
          <w:rFonts w:cs="Times New Roman"/>
        </w:rPr>
        <w:t>:</w:t>
      </w:r>
    </w:p>
    <w:p w:rsidR="007F4768" w:rsidRDefault="00D36292" w:rsidP="00D3629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>
        <w:rPr>
          <w:rFonts w:cs="Times New Roman"/>
        </w:rPr>
        <w:t xml:space="preserve">2ks BYTU </w:t>
      </w:r>
      <w:r w:rsidRPr="00D36292">
        <w:rPr>
          <w:rFonts w:cs="Times New Roman"/>
        </w:rPr>
        <w:t xml:space="preserve"> </w:t>
      </w:r>
      <w:r>
        <w:rPr>
          <w:rFonts w:cs="Times New Roman"/>
        </w:rPr>
        <w:t>2</w:t>
      </w:r>
      <w:r w:rsidRPr="00D36292">
        <w:rPr>
          <w:rFonts w:cs="Times New Roman"/>
        </w:rPr>
        <w:t>+kk.</w:t>
      </w:r>
      <w:r w:rsidR="007F4768">
        <w:rPr>
          <w:rFonts w:cs="Times New Roman"/>
        </w:rPr>
        <w:t xml:space="preserve">     Byt 2+KK   57,60m</w:t>
      </w:r>
      <w:r w:rsidR="007F4768">
        <w:rPr>
          <w:rFonts w:cs="Times New Roman"/>
          <w:vertAlign w:val="superscript"/>
        </w:rPr>
        <w:t>2</w:t>
      </w:r>
    </w:p>
    <w:p w:rsidR="00D36292" w:rsidRDefault="007F4768" w:rsidP="00D3629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                                 Byt 2+KK   44,05m</w:t>
      </w:r>
      <w:r>
        <w:rPr>
          <w:rFonts w:cs="Times New Roman"/>
          <w:vertAlign w:val="superscript"/>
        </w:rPr>
        <w:t>2</w:t>
      </w:r>
    </w:p>
    <w:p w:rsidR="00D36292" w:rsidRPr="007F4768" w:rsidRDefault="00D36292" w:rsidP="00D3629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>
        <w:rPr>
          <w:rFonts w:cs="Times New Roman"/>
        </w:rPr>
        <w:t xml:space="preserve">1ks BYTU </w:t>
      </w:r>
      <w:r w:rsidRPr="00D36292">
        <w:rPr>
          <w:rFonts w:cs="Times New Roman"/>
        </w:rPr>
        <w:t xml:space="preserve"> </w:t>
      </w:r>
      <w:r w:rsidR="007F4768">
        <w:rPr>
          <w:rFonts w:cs="Times New Roman"/>
        </w:rPr>
        <w:t xml:space="preserve"> </w:t>
      </w:r>
      <w:r>
        <w:rPr>
          <w:rFonts w:cs="Times New Roman"/>
        </w:rPr>
        <w:t>3</w:t>
      </w:r>
      <w:r w:rsidRPr="00D36292">
        <w:rPr>
          <w:rFonts w:cs="Times New Roman"/>
        </w:rPr>
        <w:t>+kk.</w:t>
      </w:r>
      <w:r w:rsidR="007F4768">
        <w:rPr>
          <w:rFonts w:cs="Times New Roman"/>
        </w:rPr>
        <w:t xml:space="preserve">    75,32 m</w:t>
      </w:r>
      <w:r w:rsidR="007F4768">
        <w:rPr>
          <w:rFonts w:cs="Times New Roman"/>
          <w:vertAlign w:val="superscript"/>
        </w:rPr>
        <w:t>2</w:t>
      </w:r>
    </w:p>
    <w:p w:rsidR="00D36292" w:rsidRDefault="00D36292" w:rsidP="00D3629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 w:rsidRPr="00D36292">
        <w:rPr>
          <w:rFonts w:cs="Times New Roman"/>
        </w:rPr>
        <w:t xml:space="preserve">V úrovni 1.P.P. je umístěno technické zázemí bytů + prostor </w:t>
      </w:r>
      <w:r w:rsidR="007F4768">
        <w:rPr>
          <w:rFonts w:cs="Times New Roman"/>
        </w:rPr>
        <w:t xml:space="preserve"> </w:t>
      </w:r>
      <w:r w:rsidRPr="00D36292">
        <w:rPr>
          <w:rFonts w:cs="Times New Roman"/>
        </w:rPr>
        <w:t>pro použití nájemníků bytových jednotek</w:t>
      </w:r>
      <w:r>
        <w:rPr>
          <w:rFonts w:cs="Times New Roman"/>
        </w:rPr>
        <w:t xml:space="preserve"> pro stálé bydlení.</w:t>
      </w:r>
      <w:r w:rsidR="007F4768">
        <w:rPr>
          <w:rFonts w:cs="Times New Roman"/>
        </w:rPr>
        <w:t xml:space="preserve">   Plocha. 79,67m</w:t>
      </w:r>
      <w:r w:rsidR="007F4768">
        <w:rPr>
          <w:rFonts w:cs="Times New Roman"/>
          <w:vertAlign w:val="superscript"/>
        </w:rPr>
        <w:t>2</w:t>
      </w:r>
    </w:p>
    <w:p w:rsidR="006C68FF" w:rsidRPr="007F4768" w:rsidRDefault="006C68FF" w:rsidP="00D3629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</w:p>
    <w:p w:rsidR="00D36292" w:rsidRDefault="00D36292" w:rsidP="00D3629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 w:rsidRPr="00D36292">
        <w:rPr>
          <w:rFonts w:cs="Times New Roman"/>
        </w:rPr>
        <w:t xml:space="preserve">V úrovni </w:t>
      </w:r>
      <w:r w:rsidR="007F4768">
        <w:rPr>
          <w:rFonts w:cs="Times New Roman"/>
        </w:rPr>
        <w:t xml:space="preserve"> </w:t>
      </w:r>
      <w:r w:rsidRPr="00D36292">
        <w:rPr>
          <w:rFonts w:cs="Times New Roman"/>
        </w:rPr>
        <w:t>2.N.P. je navrženo celkem 5 ubytovacích pokojů s vlastním příslušenstvím</w:t>
      </w:r>
      <w:r>
        <w:rPr>
          <w:rFonts w:cs="Times New Roman"/>
        </w:rPr>
        <w:t>:</w:t>
      </w:r>
    </w:p>
    <w:p w:rsidR="00B3581A" w:rsidRDefault="00D36292" w:rsidP="00B3581A">
      <w:pPr>
        <w:rPr>
          <w:rFonts w:cs="Times New Roman"/>
        </w:rPr>
      </w:pPr>
      <w:r>
        <w:rPr>
          <w:rFonts w:cs="Times New Roman"/>
        </w:rPr>
        <w:t>3x POKOJ  2L</w:t>
      </w:r>
    </w:p>
    <w:p w:rsidR="00D36292" w:rsidRDefault="00D36292" w:rsidP="00D36292">
      <w:pPr>
        <w:rPr>
          <w:rFonts w:cs="Times New Roman"/>
        </w:rPr>
      </w:pPr>
      <w:r>
        <w:rPr>
          <w:rFonts w:cs="Times New Roman"/>
        </w:rPr>
        <w:t>2x POKOJ  3L</w:t>
      </w:r>
    </w:p>
    <w:p w:rsidR="00D36292" w:rsidRPr="007F4768" w:rsidRDefault="00D36292" w:rsidP="00D36292">
      <w:pPr>
        <w:rPr>
          <w:rFonts w:cs="Times New Roman"/>
          <w:b/>
          <w:vertAlign w:val="superscript"/>
        </w:rPr>
      </w:pPr>
      <w:r w:rsidRPr="007F4768">
        <w:rPr>
          <w:rFonts w:cs="Times New Roman"/>
          <w:b/>
        </w:rPr>
        <w:t xml:space="preserve">Celkem:  plochy  využité pro stálé bydlení v objektu RD 1:  </w:t>
      </w:r>
      <w:r w:rsidR="007F4768"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>256,64m</w:t>
      </w:r>
      <w:r w:rsidRPr="007F4768">
        <w:rPr>
          <w:rFonts w:cs="Times New Roman"/>
          <w:b/>
          <w:vertAlign w:val="superscript"/>
        </w:rPr>
        <w:t>2</w:t>
      </w:r>
    </w:p>
    <w:p w:rsidR="00D36292" w:rsidRDefault="00D36292" w:rsidP="00D36292">
      <w:pPr>
        <w:rPr>
          <w:rFonts w:cs="Times New Roman"/>
          <w:b/>
          <w:vertAlign w:val="superscript"/>
        </w:rPr>
      </w:pPr>
      <w:r w:rsidRPr="007F4768">
        <w:rPr>
          <w:rFonts w:cs="Times New Roman"/>
          <w:b/>
        </w:rPr>
        <w:t xml:space="preserve">             </w:t>
      </w:r>
      <w:r w:rsidR="007F4768"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 xml:space="preserve">  plochy  využité pro ubytování v objektu RD 1:     </w:t>
      </w:r>
      <w:r w:rsidR="007F4768"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 xml:space="preserve"> 186,02m</w:t>
      </w:r>
      <w:r w:rsidRPr="007F4768">
        <w:rPr>
          <w:rFonts w:cs="Times New Roman"/>
          <w:b/>
          <w:vertAlign w:val="superscript"/>
        </w:rPr>
        <w:t>2</w:t>
      </w:r>
    </w:p>
    <w:p w:rsidR="006C68FF" w:rsidRDefault="006C68FF" w:rsidP="00D36292">
      <w:pPr>
        <w:rPr>
          <w:rFonts w:cs="Times New Roman"/>
          <w:b/>
          <w:vertAlign w:val="superscript"/>
        </w:rPr>
      </w:pPr>
    </w:p>
    <w:p w:rsidR="006C68FF" w:rsidRPr="00283CD7" w:rsidRDefault="006C68FF" w:rsidP="006C68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b/>
          <w:szCs w:val="20"/>
          <w:vertAlign w:val="superscript"/>
        </w:rPr>
      </w:pPr>
      <w:r w:rsidRPr="00283CD7">
        <w:rPr>
          <w:rFonts w:cs="Times New Roman"/>
          <w:szCs w:val="20"/>
        </w:rPr>
        <w:t>zastavěná</w:t>
      </w:r>
      <w:r>
        <w:rPr>
          <w:rFonts w:cs="Times New Roman"/>
          <w:szCs w:val="20"/>
        </w:rPr>
        <w:t xml:space="preserve">   plocha objektu RD1:     248,20 </w:t>
      </w:r>
      <w:r w:rsidRPr="00B3581A">
        <w:rPr>
          <w:rFonts w:cs="Times New Roman"/>
          <w:szCs w:val="20"/>
        </w:rPr>
        <w:t>m</w:t>
      </w:r>
      <w:r w:rsidRPr="00B3581A">
        <w:rPr>
          <w:rFonts w:cs="Times New Roman"/>
          <w:szCs w:val="20"/>
          <w:vertAlign w:val="superscript"/>
        </w:rPr>
        <w:t>2</w:t>
      </w:r>
    </w:p>
    <w:p w:rsidR="006C68FF" w:rsidRPr="00B3581A" w:rsidRDefault="006C68FF" w:rsidP="006C68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  <w:vertAlign w:val="superscript"/>
        </w:rPr>
      </w:pPr>
      <w:r w:rsidRPr="00E118BD">
        <w:rPr>
          <w:rFonts w:cs="Times New Roman"/>
          <w:szCs w:val="20"/>
        </w:rPr>
        <w:t xml:space="preserve">obestavěný prostor:      </w:t>
      </w:r>
      <w:r>
        <w:rPr>
          <w:rFonts w:cs="Times New Roman"/>
          <w:szCs w:val="20"/>
        </w:rPr>
        <w:t xml:space="preserve">                 1884,00 </w:t>
      </w:r>
      <w:r w:rsidRPr="00B3581A">
        <w:rPr>
          <w:rFonts w:cs="Times New Roman"/>
          <w:szCs w:val="20"/>
        </w:rPr>
        <w:t>m</w:t>
      </w:r>
      <w:r w:rsidRPr="00B3581A">
        <w:rPr>
          <w:rFonts w:cs="Times New Roman"/>
          <w:szCs w:val="20"/>
          <w:vertAlign w:val="superscript"/>
        </w:rPr>
        <w:t>3</w:t>
      </w:r>
    </w:p>
    <w:p w:rsidR="006C68FF" w:rsidRPr="007F4768" w:rsidRDefault="006C68FF" w:rsidP="00D36292">
      <w:pPr>
        <w:rPr>
          <w:rFonts w:cs="Times New Roman"/>
          <w:b/>
          <w:vertAlign w:val="superscript"/>
        </w:rPr>
      </w:pPr>
    </w:p>
    <w:p w:rsidR="00D36292" w:rsidRPr="00B3581A" w:rsidRDefault="00D36292" w:rsidP="00B3581A">
      <w:pPr>
        <w:rPr>
          <w:rFonts w:cs="Times New Roman"/>
        </w:rPr>
      </w:pPr>
      <w:r>
        <w:rPr>
          <w:rFonts w:cs="Times New Roman"/>
          <w:vertAlign w:val="superscript"/>
        </w:rPr>
        <w:t xml:space="preserve">  </w:t>
      </w:r>
    </w:p>
    <w:p w:rsidR="007F4768" w:rsidRDefault="007F4768" w:rsidP="007F4768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 w:rsidRPr="00E54CAD">
        <w:rPr>
          <w:rFonts w:cs="Times New Roman"/>
          <w:b/>
          <w:sz w:val="24"/>
          <w:szCs w:val="24"/>
        </w:rPr>
        <w:t>Stávající objekt rodinného domu 2</w:t>
      </w:r>
      <w:r w:rsidRPr="00D36292">
        <w:rPr>
          <w:rFonts w:cs="Times New Roman"/>
        </w:rPr>
        <w:t xml:space="preserve"> je ponechán ve stávající hmotě, úprava řeší pouze změnu vnitřní dispozice. </w:t>
      </w:r>
      <w:r>
        <w:rPr>
          <w:rFonts w:cs="Times New Roman"/>
        </w:rPr>
        <w:t>V objektu jsou navrženy celkem 3 byty pro stálé bydlení.  vzhledem  ke stávající dispozici objektu</w:t>
      </w:r>
    </w:p>
    <w:p w:rsidR="007F4768" w:rsidRDefault="007F4768" w:rsidP="007F4768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Jsou 2 bytové jednotky navrženy v úrovni 1NP</w:t>
      </w:r>
      <w:r w:rsidR="00B136C2">
        <w:rPr>
          <w:rFonts w:cs="Times New Roman"/>
        </w:rPr>
        <w:t xml:space="preserve"> </w:t>
      </w:r>
      <w:r>
        <w:rPr>
          <w:rFonts w:cs="Times New Roman"/>
        </w:rPr>
        <w:t xml:space="preserve">+2NP –s vnitřním schodištěm, třetí bytová jednotka je navržena pouze v úrovni 1NP,+ v podkroví /2NP/ je ubytovací apartmán. </w:t>
      </w:r>
    </w:p>
    <w:p w:rsidR="00B136C2" w:rsidRDefault="007F4768" w:rsidP="00B136C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>
        <w:rPr>
          <w:rFonts w:cs="Times New Roman"/>
        </w:rPr>
        <w:t xml:space="preserve">2ks BYTU </w:t>
      </w:r>
      <w:r w:rsidRPr="00D36292">
        <w:rPr>
          <w:rFonts w:cs="Times New Roman"/>
        </w:rPr>
        <w:t xml:space="preserve"> </w:t>
      </w:r>
      <w:r w:rsidR="00B136C2">
        <w:rPr>
          <w:rFonts w:cs="Times New Roman"/>
        </w:rPr>
        <w:t>3</w:t>
      </w:r>
      <w:r w:rsidRPr="00D36292">
        <w:rPr>
          <w:rFonts w:cs="Times New Roman"/>
        </w:rPr>
        <w:t>+kk.</w:t>
      </w:r>
      <w:r w:rsidR="00B136C2" w:rsidRPr="00B136C2">
        <w:rPr>
          <w:rFonts w:cs="Times New Roman"/>
        </w:rPr>
        <w:t xml:space="preserve"> </w:t>
      </w:r>
      <w:r w:rsidR="00B136C2">
        <w:rPr>
          <w:rFonts w:cs="Times New Roman"/>
        </w:rPr>
        <w:t xml:space="preserve">    Byt 3+KK   </w:t>
      </w:r>
      <w:r w:rsidR="006C68FF">
        <w:rPr>
          <w:rFonts w:cs="Times New Roman"/>
        </w:rPr>
        <w:t>93,36</w:t>
      </w:r>
      <w:r w:rsidR="00B136C2">
        <w:rPr>
          <w:rFonts w:cs="Times New Roman"/>
        </w:rPr>
        <w:t>m</w:t>
      </w:r>
      <w:r w:rsidR="00B136C2">
        <w:rPr>
          <w:rFonts w:cs="Times New Roman"/>
          <w:vertAlign w:val="superscript"/>
        </w:rPr>
        <w:t>2</w:t>
      </w:r>
    </w:p>
    <w:p w:rsidR="00B136C2" w:rsidRDefault="00B136C2" w:rsidP="00B136C2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                                 Byt </w:t>
      </w:r>
      <w:r w:rsidR="006C68FF">
        <w:rPr>
          <w:rFonts w:cs="Times New Roman"/>
        </w:rPr>
        <w:t>3</w:t>
      </w:r>
      <w:r>
        <w:rPr>
          <w:rFonts w:cs="Times New Roman"/>
        </w:rPr>
        <w:t xml:space="preserve">+KK   </w:t>
      </w:r>
      <w:r w:rsidR="006C68FF">
        <w:rPr>
          <w:rFonts w:cs="Times New Roman"/>
        </w:rPr>
        <w:t>93,87</w:t>
      </w:r>
      <w:r>
        <w:rPr>
          <w:rFonts w:cs="Times New Roman"/>
        </w:rPr>
        <w:t>m</w:t>
      </w:r>
      <w:r>
        <w:rPr>
          <w:rFonts w:cs="Times New Roman"/>
          <w:vertAlign w:val="superscript"/>
        </w:rPr>
        <w:t>2</w:t>
      </w:r>
    </w:p>
    <w:p w:rsidR="007F4768" w:rsidRDefault="007F4768" w:rsidP="007F4768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</w:p>
    <w:p w:rsidR="007F4768" w:rsidRDefault="007F4768" w:rsidP="007F4768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>
        <w:rPr>
          <w:rFonts w:cs="Times New Roman"/>
        </w:rPr>
        <w:t xml:space="preserve">1ks BYTU </w:t>
      </w:r>
      <w:r w:rsidRPr="00D36292">
        <w:rPr>
          <w:rFonts w:cs="Times New Roman"/>
        </w:rPr>
        <w:t xml:space="preserve"> </w:t>
      </w:r>
      <w:r>
        <w:rPr>
          <w:rFonts w:cs="Times New Roman"/>
        </w:rPr>
        <w:t>2</w:t>
      </w:r>
      <w:r w:rsidRPr="00D36292">
        <w:rPr>
          <w:rFonts w:cs="Times New Roman"/>
        </w:rPr>
        <w:t>+kk.</w:t>
      </w:r>
      <w:r w:rsidR="006C68FF">
        <w:rPr>
          <w:rFonts w:cs="Times New Roman"/>
        </w:rPr>
        <w:t xml:space="preserve">     54,11m</w:t>
      </w:r>
      <w:r w:rsidR="006C68FF">
        <w:rPr>
          <w:rFonts w:cs="Times New Roman"/>
          <w:vertAlign w:val="superscript"/>
        </w:rPr>
        <w:t>2</w:t>
      </w:r>
    </w:p>
    <w:p w:rsidR="006C68FF" w:rsidRPr="006C68FF" w:rsidRDefault="006C68FF" w:rsidP="007F4768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</w:p>
    <w:p w:rsidR="007F4768" w:rsidRPr="006C68FF" w:rsidRDefault="007F4768" w:rsidP="007F4768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 w:rsidRPr="00D36292">
        <w:rPr>
          <w:rFonts w:cs="Times New Roman"/>
        </w:rPr>
        <w:t>V úrovni 2.N.P.</w:t>
      </w:r>
      <w:r w:rsidR="006C68FF">
        <w:rPr>
          <w:rFonts w:cs="Times New Roman"/>
        </w:rPr>
        <w:t xml:space="preserve">/podkroví/ </w:t>
      </w:r>
      <w:r w:rsidRPr="00D36292">
        <w:rPr>
          <w:rFonts w:cs="Times New Roman"/>
        </w:rPr>
        <w:t xml:space="preserve"> je navržen </w:t>
      </w:r>
      <w:r w:rsidR="006C68FF">
        <w:rPr>
          <w:rFonts w:cs="Times New Roman"/>
        </w:rPr>
        <w:t>ubytovací apartmán 3L</w:t>
      </w:r>
      <w:r>
        <w:rPr>
          <w:rFonts w:cs="Times New Roman"/>
        </w:rPr>
        <w:t>:</w:t>
      </w:r>
      <w:r w:rsidR="006C68FF">
        <w:rPr>
          <w:rFonts w:cs="Times New Roman"/>
        </w:rPr>
        <w:t xml:space="preserve">   48,10m</w:t>
      </w:r>
      <w:r w:rsidR="006C68FF">
        <w:rPr>
          <w:rFonts w:cs="Times New Roman"/>
          <w:vertAlign w:val="superscript"/>
        </w:rPr>
        <w:t>2</w:t>
      </w:r>
    </w:p>
    <w:p w:rsidR="007F4768" w:rsidRPr="007F4768" w:rsidRDefault="007F4768" w:rsidP="007F4768">
      <w:pPr>
        <w:rPr>
          <w:rFonts w:cs="Times New Roman"/>
          <w:b/>
          <w:vertAlign w:val="superscript"/>
        </w:rPr>
      </w:pPr>
      <w:r w:rsidRPr="007F4768">
        <w:rPr>
          <w:rFonts w:cs="Times New Roman"/>
          <w:b/>
        </w:rPr>
        <w:t xml:space="preserve">Celkem:  plochy  využité pro stálé bydlení v objektu RD </w:t>
      </w:r>
      <w:r w:rsidR="006C68FF">
        <w:rPr>
          <w:rFonts w:cs="Times New Roman"/>
          <w:b/>
        </w:rPr>
        <w:t>2</w:t>
      </w:r>
      <w:r w:rsidRPr="007F4768">
        <w:rPr>
          <w:rFonts w:cs="Times New Roman"/>
          <w:b/>
        </w:rPr>
        <w:t xml:space="preserve">:  </w:t>
      </w:r>
      <w:r>
        <w:rPr>
          <w:rFonts w:cs="Times New Roman"/>
          <w:b/>
        </w:rPr>
        <w:t xml:space="preserve"> </w:t>
      </w:r>
      <w:r w:rsidR="006C68FF">
        <w:rPr>
          <w:rFonts w:cs="Times New Roman"/>
          <w:b/>
        </w:rPr>
        <w:t xml:space="preserve"> 241,34</w:t>
      </w:r>
      <w:r w:rsidRPr="007F4768">
        <w:rPr>
          <w:rFonts w:cs="Times New Roman"/>
          <w:b/>
        </w:rPr>
        <w:t>m</w:t>
      </w:r>
      <w:r w:rsidRPr="007F4768">
        <w:rPr>
          <w:rFonts w:cs="Times New Roman"/>
          <w:b/>
          <w:vertAlign w:val="superscript"/>
        </w:rPr>
        <w:t>2</w:t>
      </w:r>
    </w:p>
    <w:p w:rsidR="007F4768" w:rsidRPr="007F4768" w:rsidRDefault="007F4768" w:rsidP="007F4768">
      <w:pPr>
        <w:rPr>
          <w:rFonts w:cs="Times New Roman"/>
          <w:b/>
          <w:vertAlign w:val="superscript"/>
        </w:rPr>
      </w:pPr>
      <w:r w:rsidRPr="007F4768">
        <w:rPr>
          <w:rFonts w:cs="Times New Roman"/>
          <w:b/>
        </w:rPr>
        <w:t xml:space="preserve">             </w:t>
      </w:r>
      <w:r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 xml:space="preserve"> plochy  využité pro ubytování v objektu RD </w:t>
      </w:r>
      <w:r w:rsidR="006C68FF">
        <w:rPr>
          <w:rFonts w:cs="Times New Roman"/>
          <w:b/>
        </w:rPr>
        <w:t>2</w:t>
      </w:r>
      <w:r w:rsidRPr="007F4768">
        <w:rPr>
          <w:rFonts w:cs="Times New Roman"/>
          <w:b/>
        </w:rPr>
        <w:t xml:space="preserve">:     </w:t>
      </w:r>
      <w:r w:rsidR="006C68FF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 xml:space="preserve"> </w:t>
      </w:r>
      <w:r w:rsidR="006C68FF">
        <w:rPr>
          <w:rFonts w:cs="Times New Roman"/>
          <w:b/>
        </w:rPr>
        <w:t xml:space="preserve">  48,10</w:t>
      </w:r>
      <w:r w:rsidRPr="007F4768">
        <w:rPr>
          <w:rFonts w:cs="Times New Roman"/>
          <w:b/>
        </w:rPr>
        <w:t>m</w:t>
      </w:r>
      <w:r w:rsidRPr="007F4768">
        <w:rPr>
          <w:rFonts w:cs="Times New Roman"/>
          <w:b/>
          <w:vertAlign w:val="superscript"/>
        </w:rPr>
        <w:t>2</w:t>
      </w:r>
    </w:p>
    <w:p w:rsidR="000464F5" w:rsidRDefault="000464F5" w:rsidP="000464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  <w:vertAlign w:val="superscript"/>
        </w:rPr>
      </w:pPr>
    </w:p>
    <w:p w:rsidR="000464F5" w:rsidRPr="000464F5" w:rsidRDefault="000464F5" w:rsidP="000464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b/>
          <w:szCs w:val="20"/>
        </w:rPr>
      </w:pPr>
      <w:r>
        <w:rPr>
          <w:rFonts w:cs="Times New Roman"/>
          <w:szCs w:val="20"/>
          <w:vertAlign w:val="superscript"/>
        </w:rPr>
        <w:t xml:space="preserve">    </w:t>
      </w:r>
    </w:p>
    <w:p w:rsidR="00E22D33" w:rsidRPr="00283CD7" w:rsidRDefault="00E22D33" w:rsidP="00E22D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b/>
          <w:szCs w:val="20"/>
          <w:vertAlign w:val="superscript"/>
        </w:rPr>
      </w:pPr>
      <w:r w:rsidRPr="00283CD7">
        <w:rPr>
          <w:rFonts w:cs="Times New Roman"/>
          <w:szCs w:val="20"/>
        </w:rPr>
        <w:t>zastavěná</w:t>
      </w:r>
      <w:r>
        <w:rPr>
          <w:rFonts w:cs="Times New Roman"/>
          <w:szCs w:val="20"/>
        </w:rPr>
        <w:t xml:space="preserve">   plocha objektu RD2:     216,00 </w:t>
      </w:r>
      <w:r w:rsidRPr="00B3581A">
        <w:rPr>
          <w:rFonts w:cs="Times New Roman"/>
          <w:szCs w:val="20"/>
        </w:rPr>
        <w:t>m</w:t>
      </w:r>
      <w:r w:rsidRPr="00B3581A">
        <w:rPr>
          <w:rFonts w:cs="Times New Roman"/>
          <w:szCs w:val="20"/>
          <w:vertAlign w:val="superscript"/>
        </w:rPr>
        <w:t>2</w:t>
      </w:r>
    </w:p>
    <w:p w:rsidR="00E22D33" w:rsidRPr="00B3581A" w:rsidRDefault="00E22D33" w:rsidP="00E22D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  <w:vertAlign w:val="superscript"/>
        </w:rPr>
      </w:pPr>
      <w:r w:rsidRPr="00E118BD">
        <w:rPr>
          <w:rFonts w:cs="Times New Roman"/>
          <w:szCs w:val="20"/>
        </w:rPr>
        <w:t xml:space="preserve">obestavěný prostor:      </w:t>
      </w:r>
      <w:r>
        <w:rPr>
          <w:rFonts w:cs="Times New Roman"/>
          <w:szCs w:val="20"/>
        </w:rPr>
        <w:t xml:space="preserve">                 1653,00 </w:t>
      </w:r>
      <w:r w:rsidRPr="00B3581A">
        <w:rPr>
          <w:rFonts w:cs="Times New Roman"/>
          <w:szCs w:val="20"/>
        </w:rPr>
        <w:t>m</w:t>
      </w:r>
      <w:r w:rsidRPr="00B3581A">
        <w:rPr>
          <w:rFonts w:cs="Times New Roman"/>
          <w:szCs w:val="20"/>
          <w:vertAlign w:val="superscript"/>
        </w:rPr>
        <w:t>3</w:t>
      </w:r>
    </w:p>
    <w:p w:rsidR="00283CD7" w:rsidRPr="00283CD7" w:rsidRDefault="00283CD7" w:rsidP="00E22D3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</w:rPr>
      </w:pPr>
    </w:p>
    <w:p w:rsidR="00BF5640" w:rsidRPr="002C3323" w:rsidRDefault="009C6381" w:rsidP="009C6381">
      <w:pPr>
        <w:pStyle w:val="Nadpis2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B.2.2</w:t>
      </w:r>
      <w:r w:rsidRPr="002C3323">
        <w:rPr>
          <w:rFonts w:ascii="Arial" w:hAnsi="Arial" w:cs="Arial"/>
        </w:rPr>
        <w:tab/>
      </w:r>
      <w:r w:rsidR="00BF5640" w:rsidRPr="002C3323">
        <w:rPr>
          <w:rFonts w:ascii="Arial" w:hAnsi="Arial" w:cs="Arial"/>
        </w:rPr>
        <w:t xml:space="preserve">Celkové urbanistické a architektonické řešení 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  <w:t>urbanismus – územní regulace, kompozice prostorového řešení</w:t>
      </w:r>
    </w:p>
    <w:p w:rsidR="00254EF5" w:rsidRDefault="00BA16EE" w:rsidP="00254E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 w:cs="Arial"/>
        </w:rPr>
      </w:pPr>
      <w:r>
        <w:rPr>
          <w:rFonts w:ascii="Calibri" w:hAnsi="Calibri" w:cs="Arial"/>
        </w:rPr>
        <w:t>objekty stávajících RD jsou ponechány bez objemových změn, ve stávajících hmotách a arch. řešení. Na urbanistické řešení nemá úprava vliv.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b)</w:t>
      </w:r>
      <w:r w:rsidRPr="002C3323">
        <w:rPr>
          <w:rFonts w:ascii="Arial" w:hAnsi="Arial" w:cs="Arial"/>
        </w:rPr>
        <w:tab/>
        <w:t>architektonické řešení – kompozice tvarového řešení, materiálové a barevné řešení</w:t>
      </w:r>
    </w:p>
    <w:p w:rsidR="00097E3F" w:rsidRDefault="00097E3F" w:rsidP="002E4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arch. řešení </w:t>
      </w:r>
      <w:r w:rsidR="002E41EE">
        <w:rPr>
          <w:rFonts w:ascii="Calibri" w:hAnsi="Calibri"/>
        </w:rPr>
        <w:t>je ponecháno také dle stávajících objektů.  Přízemní hmoty se sedlovými  střechami s polovalbami se stávající taškovou</w:t>
      </w:r>
      <w:r w:rsidR="0021781F">
        <w:rPr>
          <w:rFonts w:ascii="Calibri" w:hAnsi="Calibri"/>
        </w:rPr>
        <w:t xml:space="preserve"> drážkovou krytinou.</w:t>
      </w:r>
    </w:p>
    <w:p w:rsidR="0021781F" w:rsidRDefault="0021781F" w:rsidP="002E4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 Vzhledem k technickému stavu objektů je ve stavební úpravě navržena výměna všech oken+ vstupních dveří.  Okna budou špaletová se zasklením čirým dvojsklem, s členěním dle výkresové části. okna i vchod dveře budou v přírodním odstínu  dub.</w:t>
      </w:r>
    </w:p>
    <w:p w:rsidR="0021781F" w:rsidRDefault="0021781F" w:rsidP="002E4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  Stávající fasády objektů jsou v návrhu úprav doplněny zateplovacím kontaktním systémem s hladkou silikonovou omítkou v bílém odstínu, částečně doplněny dřevěnými obklady.</w:t>
      </w:r>
    </w:p>
    <w:p w:rsidR="0021781F" w:rsidRDefault="0021781F" w:rsidP="002E4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  Stejně tak i přesahy stávajících střech jsou mírně prodlouženy+ provedeno nově podbití z prken /s přelištováním spojů/. Dřevěný obklad je navržen i ve štítech objektů. </w:t>
      </w:r>
    </w:p>
    <w:p w:rsidR="0021781F" w:rsidRDefault="0021781F" w:rsidP="002E4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  Ve štítech je dřevěný obklad v úrovni 2NP navržen jako předsazený do úrovně stávajících balkonů, kdy po provedení úpravy budou balkony “zapuštěny“  do obkladu a pod přesahem střechy- viz pohledy.</w:t>
      </w:r>
    </w:p>
    <w:p w:rsidR="0021781F" w:rsidRDefault="0021781F" w:rsidP="002E4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  Oplechování bude u obou objektů provedeno rovněž nové z plechu měděného.</w:t>
      </w:r>
    </w:p>
    <w:p w:rsidR="0021781F" w:rsidRDefault="0021781F" w:rsidP="002E4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  U stávajícího soklu objektů je navrženo / z dúvodu nového zateplení stávající</w:t>
      </w:r>
      <w:r w:rsidR="00A62CDE">
        <w:rPr>
          <w:rFonts w:ascii="Calibri" w:hAnsi="Calibri"/>
        </w:rPr>
        <w:t>ch fasád/ přibetonování ke stávajícím základům –rozšíření, a provedení nového kamenného soklu .</w:t>
      </w:r>
    </w:p>
    <w:p w:rsidR="00A62CDE" w:rsidRPr="00283CD7" w:rsidRDefault="00A62CDE" w:rsidP="002E41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  Stávající objekty po provedených úpravách / v ponechaných hmotách/ tak budou více uzpůsobeny stávající zástavbě a dané lokalitě.</w:t>
      </w:r>
    </w:p>
    <w:p w:rsidR="00BF5640" w:rsidRPr="002C3323" w:rsidRDefault="009C6381" w:rsidP="009C6381">
      <w:pPr>
        <w:pStyle w:val="Nadpis2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B.2.3</w:t>
      </w:r>
      <w:r w:rsidRPr="002C3323">
        <w:rPr>
          <w:rFonts w:ascii="Arial" w:hAnsi="Arial" w:cs="Arial"/>
        </w:rPr>
        <w:tab/>
      </w:r>
      <w:r w:rsidR="00BF5640" w:rsidRPr="002C3323">
        <w:rPr>
          <w:rFonts w:ascii="Arial" w:hAnsi="Arial" w:cs="Arial"/>
        </w:rPr>
        <w:t>Celkové provozní řešení, technologie výroby</w:t>
      </w:r>
    </w:p>
    <w:p w:rsidR="00E54CAD" w:rsidRDefault="00E54CAD" w:rsidP="00E54CAD">
      <w:r>
        <w:t>Oba stávající objekty rod. domů budou využívány pro stálé bydlení – pro potřebu bytových jednotek obce,+ jako další využití je přechodné ubytování v navržených pokojích.</w:t>
      </w:r>
    </w:p>
    <w:p w:rsidR="00E54CAD" w:rsidRPr="007F4768" w:rsidRDefault="00E54CAD" w:rsidP="00E54CAD"/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 w:rsidRPr="00E54CAD">
        <w:rPr>
          <w:rFonts w:cs="Times New Roman"/>
          <w:b/>
          <w:sz w:val="24"/>
          <w:szCs w:val="24"/>
        </w:rPr>
        <w:t>Stávající objekt rodinného domu 1</w:t>
      </w:r>
      <w:r w:rsidRPr="00D36292">
        <w:rPr>
          <w:rFonts w:cs="Times New Roman"/>
        </w:rPr>
        <w:t xml:space="preserve"> je ponechán ve stávající hmotě, úprava řeší pouze změnu vnitřní dispozice. V</w:t>
      </w:r>
      <w:r>
        <w:rPr>
          <w:rFonts w:cs="Times New Roman"/>
        </w:rPr>
        <w:t> </w:t>
      </w:r>
      <w:r w:rsidRPr="00D36292">
        <w:rPr>
          <w:rFonts w:cs="Times New Roman"/>
        </w:rPr>
        <w:t>úrovni</w:t>
      </w:r>
      <w:r>
        <w:rPr>
          <w:rFonts w:cs="Times New Roman"/>
        </w:rPr>
        <w:t xml:space="preserve"> </w:t>
      </w:r>
      <w:r w:rsidRPr="00D36292">
        <w:rPr>
          <w:rFonts w:cs="Times New Roman"/>
        </w:rPr>
        <w:t xml:space="preserve"> 1.N.P. jsou navrženy</w:t>
      </w:r>
      <w:r>
        <w:rPr>
          <w:rFonts w:cs="Times New Roman"/>
        </w:rPr>
        <w:t xml:space="preserve"> celkem</w:t>
      </w:r>
      <w:r w:rsidRPr="00D36292">
        <w:rPr>
          <w:rFonts w:cs="Times New Roman"/>
        </w:rPr>
        <w:t xml:space="preserve"> 3bytové jednotky pro stálé  bydlení</w:t>
      </w:r>
      <w:r>
        <w:rPr>
          <w:rFonts w:cs="Times New Roman"/>
        </w:rPr>
        <w:t>:</w:t>
      </w: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>
        <w:rPr>
          <w:rFonts w:cs="Times New Roman"/>
        </w:rPr>
        <w:t xml:space="preserve">2ks BYTU </w:t>
      </w:r>
      <w:r w:rsidRPr="00D36292">
        <w:rPr>
          <w:rFonts w:cs="Times New Roman"/>
        </w:rPr>
        <w:t xml:space="preserve"> </w:t>
      </w:r>
      <w:r>
        <w:rPr>
          <w:rFonts w:cs="Times New Roman"/>
        </w:rPr>
        <w:t>2</w:t>
      </w:r>
      <w:r w:rsidRPr="00D36292">
        <w:rPr>
          <w:rFonts w:cs="Times New Roman"/>
        </w:rPr>
        <w:t>+kk.</w:t>
      </w:r>
      <w:r>
        <w:rPr>
          <w:rFonts w:cs="Times New Roman"/>
        </w:rPr>
        <w:t xml:space="preserve">     Byt 2+KK   57,60m</w:t>
      </w:r>
      <w:r>
        <w:rPr>
          <w:rFonts w:cs="Times New Roman"/>
          <w:vertAlign w:val="superscript"/>
        </w:rPr>
        <w:t>2</w:t>
      </w: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                                 Byt 2+KK   44,05m</w:t>
      </w:r>
      <w:r>
        <w:rPr>
          <w:rFonts w:cs="Times New Roman"/>
          <w:vertAlign w:val="superscript"/>
        </w:rPr>
        <w:t>2</w:t>
      </w:r>
    </w:p>
    <w:p w:rsidR="00E54CAD" w:rsidRPr="007F4768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>
        <w:rPr>
          <w:rFonts w:cs="Times New Roman"/>
        </w:rPr>
        <w:t xml:space="preserve">1ks BYTU </w:t>
      </w:r>
      <w:r w:rsidRPr="00D36292">
        <w:rPr>
          <w:rFonts w:cs="Times New Roman"/>
        </w:rPr>
        <w:t xml:space="preserve"> </w:t>
      </w:r>
      <w:r>
        <w:rPr>
          <w:rFonts w:cs="Times New Roman"/>
        </w:rPr>
        <w:t xml:space="preserve"> 3</w:t>
      </w:r>
      <w:r w:rsidRPr="00D36292">
        <w:rPr>
          <w:rFonts w:cs="Times New Roman"/>
        </w:rPr>
        <w:t>+kk.</w:t>
      </w:r>
      <w:r>
        <w:rPr>
          <w:rFonts w:cs="Times New Roman"/>
        </w:rPr>
        <w:t xml:space="preserve">    75,32 m</w:t>
      </w:r>
      <w:r>
        <w:rPr>
          <w:rFonts w:cs="Times New Roman"/>
          <w:vertAlign w:val="superscript"/>
        </w:rPr>
        <w:t>2</w:t>
      </w: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 w:rsidRPr="00D36292">
        <w:rPr>
          <w:rFonts w:cs="Times New Roman"/>
        </w:rPr>
        <w:t xml:space="preserve">V úrovni 1.P.P. je umístěno technické zázemí bytů + prostor </w:t>
      </w:r>
      <w:r>
        <w:rPr>
          <w:rFonts w:cs="Times New Roman"/>
        </w:rPr>
        <w:t xml:space="preserve"> </w:t>
      </w:r>
      <w:r w:rsidRPr="00D36292">
        <w:rPr>
          <w:rFonts w:cs="Times New Roman"/>
        </w:rPr>
        <w:t>pro použití nájemníků bytových jednotek</w:t>
      </w:r>
      <w:r>
        <w:rPr>
          <w:rFonts w:cs="Times New Roman"/>
        </w:rPr>
        <w:t xml:space="preserve"> pro stálé bydlení.   Plocha. 79,67m</w:t>
      </w:r>
      <w:r>
        <w:rPr>
          <w:rFonts w:cs="Times New Roman"/>
          <w:vertAlign w:val="superscript"/>
        </w:rPr>
        <w:t>2</w:t>
      </w:r>
    </w:p>
    <w:p w:rsidR="00E54CAD" w:rsidRPr="007F4768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 w:rsidRPr="00D36292">
        <w:rPr>
          <w:rFonts w:cs="Times New Roman"/>
        </w:rPr>
        <w:t xml:space="preserve">V úrovni </w:t>
      </w:r>
      <w:r>
        <w:rPr>
          <w:rFonts w:cs="Times New Roman"/>
        </w:rPr>
        <w:t xml:space="preserve"> </w:t>
      </w:r>
      <w:r w:rsidRPr="00D36292">
        <w:rPr>
          <w:rFonts w:cs="Times New Roman"/>
        </w:rPr>
        <w:t>2.N.P. je navrženo celkem 5 ubytovacích pokojů s vlastním příslušenstvím</w:t>
      </w:r>
      <w:r>
        <w:rPr>
          <w:rFonts w:cs="Times New Roman"/>
        </w:rPr>
        <w:t>:</w:t>
      </w:r>
    </w:p>
    <w:p w:rsidR="00E54CAD" w:rsidRDefault="00E54CAD" w:rsidP="00E54CAD">
      <w:pPr>
        <w:rPr>
          <w:rFonts w:cs="Times New Roman"/>
        </w:rPr>
      </w:pPr>
      <w:r>
        <w:rPr>
          <w:rFonts w:cs="Times New Roman"/>
        </w:rPr>
        <w:t>3x POKOJ  2L</w:t>
      </w:r>
    </w:p>
    <w:p w:rsidR="00E54CAD" w:rsidRDefault="00E54CAD" w:rsidP="00E54CAD">
      <w:pPr>
        <w:rPr>
          <w:rFonts w:cs="Times New Roman"/>
        </w:rPr>
      </w:pPr>
      <w:r>
        <w:rPr>
          <w:rFonts w:cs="Times New Roman"/>
        </w:rPr>
        <w:t>2x POKOJ  3L</w:t>
      </w:r>
    </w:p>
    <w:p w:rsidR="00E54CAD" w:rsidRPr="007F4768" w:rsidRDefault="00E54CAD" w:rsidP="00E54CAD">
      <w:pPr>
        <w:rPr>
          <w:rFonts w:cs="Times New Roman"/>
          <w:b/>
          <w:vertAlign w:val="superscript"/>
        </w:rPr>
      </w:pPr>
      <w:r w:rsidRPr="007F4768">
        <w:rPr>
          <w:rFonts w:cs="Times New Roman"/>
          <w:b/>
        </w:rPr>
        <w:t xml:space="preserve">Celkem:  plochy  využité pro stálé bydlení v objektu RD 1:  </w:t>
      </w:r>
      <w:r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>256,64m</w:t>
      </w:r>
      <w:r w:rsidRPr="007F4768">
        <w:rPr>
          <w:rFonts w:cs="Times New Roman"/>
          <w:b/>
          <w:vertAlign w:val="superscript"/>
        </w:rPr>
        <w:t>2</w:t>
      </w:r>
    </w:p>
    <w:p w:rsidR="00E54CAD" w:rsidRDefault="00E54CAD" w:rsidP="00E54CAD">
      <w:pPr>
        <w:rPr>
          <w:rFonts w:cs="Times New Roman"/>
          <w:b/>
          <w:vertAlign w:val="superscript"/>
        </w:rPr>
      </w:pPr>
      <w:r w:rsidRPr="007F4768">
        <w:rPr>
          <w:rFonts w:cs="Times New Roman"/>
          <w:b/>
        </w:rPr>
        <w:t xml:space="preserve">             </w:t>
      </w:r>
      <w:r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 xml:space="preserve">  plochy  využité pro ubytování v objektu RD 1:     </w:t>
      </w:r>
      <w:r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 xml:space="preserve"> 186,02m</w:t>
      </w:r>
      <w:r w:rsidRPr="007F4768">
        <w:rPr>
          <w:rFonts w:cs="Times New Roman"/>
          <w:b/>
          <w:vertAlign w:val="superscript"/>
        </w:rPr>
        <w:t>2</w:t>
      </w:r>
    </w:p>
    <w:p w:rsidR="00E54CAD" w:rsidRDefault="00E54CAD" w:rsidP="00E54CAD">
      <w:pPr>
        <w:rPr>
          <w:rFonts w:cs="Times New Roman"/>
          <w:b/>
          <w:vertAlign w:val="superscript"/>
        </w:rPr>
      </w:pPr>
    </w:p>
    <w:p w:rsidR="00E54CAD" w:rsidRPr="00283CD7" w:rsidRDefault="00E54CAD" w:rsidP="00E5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b/>
          <w:szCs w:val="20"/>
          <w:vertAlign w:val="superscript"/>
        </w:rPr>
      </w:pPr>
      <w:r w:rsidRPr="00283CD7">
        <w:rPr>
          <w:rFonts w:cs="Times New Roman"/>
          <w:szCs w:val="20"/>
        </w:rPr>
        <w:t>zastavěná</w:t>
      </w:r>
      <w:r>
        <w:rPr>
          <w:rFonts w:cs="Times New Roman"/>
          <w:szCs w:val="20"/>
        </w:rPr>
        <w:t xml:space="preserve">   plocha objektu RD1:     248,20 </w:t>
      </w:r>
      <w:r w:rsidRPr="00B3581A">
        <w:rPr>
          <w:rFonts w:cs="Times New Roman"/>
          <w:szCs w:val="20"/>
        </w:rPr>
        <w:t>m</w:t>
      </w:r>
      <w:r w:rsidRPr="00B3581A">
        <w:rPr>
          <w:rFonts w:cs="Times New Roman"/>
          <w:szCs w:val="20"/>
          <w:vertAlign w:val="superscript"/>
        </w:rPr>
        <w:t>2</w:t>
      </w:r>
    </w:p>
    <w:p w:rsidR="00E54CAD" w:rsidRDefault="00E54CAD" w:rsidP="00E5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  <w:vertAlign w:val="superscript"/>
        </w:rPr>
      </w:pPr>
      <w:r w:rsidRPr="00E118BD">
        <w:rPr>
          <w:rFonts w:cs="Times New Roman"/>
          <w:szCs w:val="20"/>
        </w:rPr>
        <w:t xml:space="preserve">obestavěný prostor:      </w:t>
      </w:r>
      <w:r>
        <w:rPr>
          <w:rFonts w:cs="Times New Roman"/>
          <w:szCs w:val="20"/>
        </w:rPr>
        <w:t xml:space="preserve">                 1884,00 </w:t>
      </w:r>
      <w:r w:rsidRPr="00B3581A">
        <w:rPr>
          <w:rFonts w:cs="Times New Roman"/>
          <w:szCs w:val="20"/>
        </w:rPr>
        <w:t>m</w:t>
      </w:r>
      <w:r w:rsidRPr="00B3581A">
        <w:rPr>
          <w:rFonts w:cs="Times New Roman"/>
          <w:szCs w:val="20"/>
          <w:vertAlign w:val="superscript"/>
        </w:rPr>
        <w:t>3</w:t>
      </w:r>
    </w:p>
    <w:p w:rsidR="001D7E90" w:rsidRPr="00B3581A" w:rsidRDefault="001D7E90" w:rsidP="00E5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  <w:vertAlign w:val="superscript"/>
        </w:rPr>
      </w:pPr>
    </w:p>
    <w:p w:rsidR="001D7E90" w:rsidRDefault="001D7E90" w:rsidP="001D7E90">
      <w:pPr>
        <w:rPr>
          <w:rFonts w:cs="Times New Roman"/>
          <w:szCs w:val="24"/>
        </w:rPr>
      </w:pPr>
      <w:r w:rsidRPr="001D7E90">
        <w:rPr>
          <w:rFonts w:cs="Times New Roman"/>
          <w:szCs w:val="24"/>
        </w:rPr>
        <w:t xml:space="preserve">V 1.P.P. je situován provoz sauny (potírna+ ochlazovací sprcha). </w:t>
      </w:r>
      <w:r>
        <w:rPr>
          <w:rFonts w:cs="Times New Roman"/>
          <w:szCs w:val="24"/>
        </w:rPr>
        <w:t xml:space="preserve">Tyto prostory jsou uvažovány pro obyvatele bytů pro stálé bydlení,  takto </w:t>
      </w:r>
      <w:r w:rsidR="00FA73A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jsou navrženy a nebudou přístupny veřejnosti - nejedná se o komerční provoz.</w:t>
      </w:r>
    </w:p>
    <w:p w:rsidR="001D7E90" w:rsidRDefault="001D7E90" w:rsidP="001D7E90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1D7E90">
        <w:rPr>
          <w:rFonts w:cs="Times New Roman"/>
          <w:szCs w:val="24"/>
        </w:rPr>
        <w:t xml:space="preserve">Sauna </w:t>
      </w:r>
      <w:r>
        <w:rPr>
          <w:rFonts w:cs="Times New Roman"/>
          <w:szCs w:val="24"/>
        </w:rPr>
        <w:t>– jedná se</w:t>
      </w:r>
      <w:r w:rsidRPr="001D7E90">
        <w:rPr>
          <w:rFonts w:cs="Times New Roman"/>
          <w:szCs w:val="24"/>
        </w:rPr>
        <w:t xml:space="preserve"> o</w:t>
      </w:r>
      <w:r>
        <w:rPr>
          <w:rFonts w:cs="Times New Roman"/>
          <w:szCs w:val="24"/>
        </w:rPr>
        <w:t xml:space="preserve"> </w:t>
      </w:r>
      <w:r w:rsidRPr="001D7E90">
        <w:rPr>
          <w:rFonts w:cs="Times New Roman"/>
          <w:szCs w:val="24"/>
        </w:rPr>
        <w:t>saunu</w:t>
      </w:r>
      <w:r>
        <w:rPr>
          <w:rFonts w:cs="Times New Roman"/>
          <w:szCs w:val="24"/>
        </w:rPr>
        <w:t xml:space="preserve"> /potírnu/ </w:t>
      </w:r>
      <w:r w:rsidRPr="001D7E90">
        <w:rPr>
          <w:rFonts w:cs="Times New Roman"/>
          <w:szCs w:val="24"/>
        </w:rPr>
        <w:t xml:space="preserve"> pro max. 4 osoby. </w:t>
      </w:r>
      <w:r>
        <w:rPr>
          <w:rFonts w:cs="Times New Roman"/>
          <w:szCs w:val="24"/>
        </w:rPr>
        <w:t xml:space="preserve"> </w:t>
      </w:r>
      <w:r w:rsidRPr="001D7E90">
        <w:rPr>
          <w:rFonts w:cs="Times New Roman"/>
          <w:szCs w:val="24"/>
        </w:rPr>
        <w:t>Prostor potírny je 9,60m</w:t>
      </w:r>
      <w:r w:rsidRPr="001D7E90">
        <w:rPr>
          <w:rFonts w:cs="Times New Roman"/>
          <w:szCs w:val="24"/>
          <w:vertAlign w:val="superscript"/>
        </w:rPr>
        <w:t>3</w:t>
      </w:r>
      <w:r w:rsidR="00E05656">
        <w:rPr>
          <w:rFonts w:cs="Times New Roman"/>
          <w:szCs w:val="24"/>
          <w:vertAlign w:val="superscript"/>
        </w:rPr>
        <w:t xml:space="preserve"> </w:t>
      </w:r>
      <w:r w:rsidRPr="001D7E90">
        <w:rPr>
          <w:rFonts w:cs="Times New Roman"/>
          <w:szCs w:val="24"/>
        </w:rPr>
        <w:t>= 2,4m</w:t>
      </w:r>
      <w:r w:rsidRPr="001D7E90">
        <w:rPr>
          <w:rFonts w:cs="Times New Roman"/>
          <w:szCs w:val="24"/>
          <w:vertAlign w:val="superscript"/>
        </w:rPr>
        <w:t>3</w:t>
      </w:r>
      <w:r w:rsidRPr="001D7E90">
        <w:rPr>
          <w:rFonts w:cs="Times New Roman"/>
          <w:szCs w:val="24"/>
        </w:rPr>
        <w:t xml:space="preserve">/osobu + více než </w:t>
      </w:r>
    </w:p>
    <w:p w:rsidR="001D7E90" w:rsidRPr="001D7E90" w:rsidRDefault="001D7E90" w:rsidP="001D7E90">
      <w:pPr>
        <w:rPr>
          <w:rFonts w:cs="Times New Roman"/>
          <w:color w:val="000000"/>
          <w:szCs w:val="24"/>
        </w:rPr>
      </w:pPr>
      <w:r>
        <w:rPr>
          <w:rFonts w:cs="Times New Roman"/>
          <w:szCs w:val="24"/>
        </w:rPr>
        <w:t xml:space="preserve"> </w:t>
      </w:r>
      <w:smartTag w:uri="urn:schemas-microsoft-com:office:smarttags" w:element="metricconverter">
        <w:smartTagPr>
          <w:attr w:name="ProductID" w:val="1 m"/>
        </w:smartTagPr>
        <w:r w:rsidRPr="001D7E90">
          <w:rPr>
            <w:rFonts w:cs="Times New Roman"/>
            <w:szCs w:val="24"/>
          </w:rPr>
          <w:t>1 m</w:t>
        </w:r>
      </w:smartTag>
      <w:r w:rsidRPr="001D7E90">
        <w:rPr>
          <w:rFonts w:cs="Times New Roman"/>
          <w:szCs w:val="24"/>
        </w:rPr>
        <w:t xml:space="preserve"> sedací plochy na lavicích.</w:t>
      </w:r>
    </w:p>
    <w:p w:rsidR="001D7E90" w:rsidRPr="001D7E90" w:rsidRDefault="001D7E90" w:rsidP="001D7E90">
      <w:pPr>
        <w:rPr>
          <w:rFonts w:cs="Times New Roman"/>
          <w:szCs w:val="24"/>
        </w:rPr>
      </w:pPr>
      <w:r w:rsidRPr="001D7E90">
        <w:rPr>
          <w:rFonts w:cs="Times New Roman"/>
          <w:szCs w:val="24"/>
        </w:rPr>
        <w:t xml:space="preserve"> Prostor pro odpočinek splňuje požadavek na min. plochu </w:t>
      </w:r>
      <w:smartTag w:uri="urn:schemas-microsoft-com:office:smarttags" w:element="metricconverter">
        <w:smartTagPr>
          <w:attr w:name="ProductID" w:val="2 m2"/>
        </w:smartTagPr>
        <w:r w:rsidRPr="001D7E90">
          <w:rPr>
            <w:rFonts w:cs="Times New Roman"/>
            <w:szCs w:val="24"/>
          </w:rPr>
          <w:t>2 m</w:t>
        </w:r>
        <w:r w:rsidRPr="001D7E90">
          <w:rPr>
            <w:rFonts w:cs="Times New Roman"/>
            <w:szCs w:val="24"/>
            <w:vertAlign w:val="superscript"/>
          </w:rPr>
          <w:t>2</w:t>
        </w:r>
      </w:smartTag>
      <w:r w:rsidRPr="001D7E90">
        <w:rPr>
          <w:rFonts w:cs="Times New Roman"/>
          <w:szCs w:val="24"/>
        </w:rPr>
        <w:t xml:space="preserve"> na jedno místo v potírně.</w:t>
      </w:r>
    </w:p>
    <w:p w:rsidR="001D7E90" w:rsidRPr="001D7E90" w:rsidRDefault="00E05656" w:rsidP="001D7E90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="001D7E90" w:rsidRPr="001D7E90">
        <w:rPr>
          <w:rFonts w:cs="Times New Roman"/>
          <w:szCs w:val="24"/>
        </w:rPr>
        <w:t xml:space="preserve">Provoz sauny má vlastní šatnu a </w:t>
      </w:r>
      <w:r>
        <w:rPr>
          <w:rFonts w:cs="Times New Roman"/>
          <w:szCs w:val="24"/>
        </w:rPr>
        <w:t>pohotovostní soc. zařízení</w:t>
      </w:r>
      <w:r w:rsidR="001D7E90" w:rsidRPr="001D7E90">
        <w:rPr>
          <w:rFonts w:cs="Times New Roman"/>
          <w:szCs w:val="24"/>
        </w:rPr>
        <w:t xml:space="preserve">.     </w:t>
      </w:r>
    </w:p>
    <w:p w:rsidR="001D7E90" w:rsidRPr="001D7E90" w:rsidRDefault="001D7E90" w:rsidP="001D7E90">
      <w:pPr>
        <w:rPr>
          <w:rFonts w:cs="Times New Roman"/>
          <w:szCs w:val="24"/>
        </w:rPr>
      </w:pPr>
      <w:r w:rsidRPr="001D7E90">
        <w:rPr>
          <w:rFonts w:cs="Times New Roman"/>
          <w:szCs w:val="24"/>
        </w:rPr>
        <w:t xml:space="preserve"> Provoz sauny  má vlastní úklidovou komoru pro potřebu úklidu a čištění, a větraný sklad čistého a nečistého </w:t>
      </w:r>
      <w:r w:rsidR="00E05656">
        <w:rPr>
          <w:rFonts w:cs="Times New Roman"/>
          <w:szCs w:val="24"/>
        </w:rPr>
        <w:t xml:space="preserve"> </w:t>
      </w:r>
      <w:r w:rsidRPr="001D7E90">
        <w:rPr>
          <w:rFonts w:cs="Times New Roman"/>
          <w:szCs w:val="24"/>
        </w:rPr>
        <w:t xml:space="preserve">prádla. </w:t>
      </w:r>
    </w:p>
    <w:p w:rsidR="001D7E90" w:rsidRPr="001D7E90" w:rsidRDefault="001D7E90" w:rsidP="001D7E90">
      <w:pPr>
        <w:rPr>
          <w:rFonts w:cs="Times New Roman"/>
          <w:szCs w:val="24"/>
        </w:rPr>
      </w:pPr>
      <w:r w:rsidRPr="001D7E90">
        <w:rPr>
          <w:rFonts w:cs="Times New Roman"/>
          <w:szCs w:val="24"/>
        </w:rPr>
        <w:t xml:space="preserve">   Dalším provozem v 1PP je místnost pro umístění cvičebních a posilovacích strojů,</w:t>
      </w:r>
      <w:r w:rsidR="00E05656">
        <w:rPr>
          <w:rFonts w:cs="Times New Roman"/>
          <w:szCs w:val="24"/>
        </w:rPr>
        <w:t xml:space="preserve"> </w:t>
      </w:r>
      <w:r w:rsidRPr="001D7E90">
        <w:rPr>
          <w:rFonts w:cs="Times New Roman"/>
          <w:szCs w:val="24"/>
        </w:rPr>
        <w:t xml:space="preserve">rovněž určené pouze k využití pro </w:t>
      </w:r>
      <w:r w:rsidR="00E05656">
        <w:rPr>
          <w:rFonts w:cs="Times New Roman"/>
          <w:szCs w:val="24"/>
        </w:rPr>
        <w:t>stálé obyvatele RD</w:t>
      </w:r>
      <w:r w:rsidRPr="001D7E90">
        <w:rPr>
          <w:rFonts w:cs="Times New Roman"/>
          <w:szCs w:val="24"/>
        </w:rPr>
        <w:t>.</w:t>
      </w:r>
    </w:p>
    <w:p w:rsidR="00E54CAD" w:rsidRPr="001D7E90" w:rsidRDefault="00E54CAD" w:rsidP="00E54CAD">
      <w:pPr>
        <w:rPr>
          <w:rFonts w:cs="Times New Roman"/>
          <w:b/>
          <w:vertAlign w:val="superscript"/>
        </w:rPr>
      </w:pPr>
    </w:p>
    <w:p w:rsidR="00E54CAD" w:rsidRDefault="00E54CAD" w:rsidP="007D0FFD">
      <w:pPr>
        <w:rPr>
          <w:rFonts w:cs="Times New Roman"/>
        </w:rPr>
      </w:pPr>
      <w:r>
        <w:rPr>
          <w:rFonts w:cs="Times New Roman"/>
          <w:vertAlign w:val="superscript"/>
        </w:rPr>
        <w:t xml:space="preserve"> </w:t>
      </w:r>
      <w:r w:rsidRPr="00E54CAD">
        <w:rPr>
          <w:rFonts w:cs="Times New Roman"/>
          <w:b/>
          <w:sz w:val="24"/>
          <w:szCs w:val="24"/>
        </w:rPr>
        <w:t>Stávající objekt rodinného domu 2</w:t>
      </w:r>
      <w:r w:rsidRPr="00D36292">
        <w:rPr>
          <w:rFonts w:cs="Times New Roman"/>
        </w:rPr>
        <w:t xml:space="preserve"> je ponechán ve stávající hmotě, úprava řeší pouze změnu vnitřní dispozice. </w:t>
      </w:r>
      <w:r>
        <w:rPr>
          <w:rFonts w:cs="Times New Roman"/>
        </w:rPr>
        <w:t>V objektu jsou navrženy celkem 3 byty pro stálé bydlení.  vzhledem  ke stávající dispozici objektu</w:t>
      </w: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Jsou 2 bytové jednotky navrženy v úrovni 1NP +2NP –s vnitřním schodištěm, třetí bytová jednotka je navržena pouze v úrovni 1NP,+ v podkroví /2NP/ je ubytovací apartmán. </w:t>
      </w: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>
        <w:rPr>
          <w:rFonts w:cs="Times New Roman"/>
        </w:rPr>
        <w:t xml:space="preserve">2ks BYTU </w:t>
      </w:r>
      <w:r w:rsidRPr="00D36292">
        <w:rPr>
          <w:rFonts w:cs="Times New Roman"/>
        </w:rPr>
        <w:t xml:space="preserve"> </w:t>
      </w:r>
      <w:r>
        <w:rPr>
          <w:rFonts w:cs="Times New Roman"/>
        </w:rPr>
        <w:t>3</w:t>
      </w:r>
      <w:r w:rsidRPr="00D36292">
        <w:rPr>
          <w:rFonts w:cs="Times New Roman"/>
        </w:rPr>
        <w:t>+kk.</w:t>
      </w:r>
      <w:r w:rsidRPr="00B136C2">
        <w:rPr>
          <w:rFonts w:cs="Times New Roman"/>
        </w:rPr>
        <w:t xml:space="preserve"> </w:t>
      </w:r>
      <w:r>
        <w:rPr>
          <w:rFonts w:cs="Times New Roman"/>
        </w:rPr>
        <w:t xml:space="preserve">    Byt 3+KK   93,36m</w:t>
      </w:r>
      <w:r>
        <w:rPr>
          <w:rFonts w:cs="Times New Roman"/>
          <w:vertAlign w:val="superscript"/>
        </w:rPr>
        <w:t>2</w:t>
      </w: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                                 Byt 3+KK   93,87m</w:t>
      </w:r>
      <w:r>
        <w:rPr>
          <w:rFonts w:cs="Times New Roman"/>
          <w:vertAlign w:val="superscript"/>
        </w:rPr>
        <w:t>2</w:t>
      </w: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</w:rPr>
      </w:pPr>
    </w:p>
    <w:p w:rsidR="00E54CAD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>
        <w:rPr>
          <w:rFonts w:cs="Times New Roman"/>
        </w:rPr>
        <w:t xml:space="preserve">1ks BYTU </w:t>
      </w:r>
      <w:r w:rsidRPr="00D36292">
        <w:rPr>
          <w:rFonts w:cs="Times New Roman"/>
        </w:rPr>
        <w:t xml:space="preserve"> </w:t>
      </w:r>
      <w:r>
        <w:rPr>
          <w:rFonts w:cs="Times New Roman"/>
        </w:rPr>
        <w:t>2</w:t>
      </w:r>
      <w:r w:rsidRPr="00D36292">
        <w:rPr>
          <w:rFonts w:cs="Times New Roman"/>
        </w:rPr>
        <w:t>+kk.</w:t>
      </w:r>
      <w:r>
        <w:rPr>
          <w:rFonts w:cs="Times New Roman"/>
        </w:rPr>
        <w:t xml:space="preserve">     54,11m</w:t>
      </w:r>
      <w:r>
        <w:rPr>
          <w:rFonts w:cs="Times New Roman"/>
          <w:vertAlign w:val="superscript"/>
        </w:rPr>
        <w:t>2</w:t>
      </w:r>
    </w:p>
    <w:p w:rsidR="007D0FFD" w:rsidRDefault="007D0FF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</w:p>
    <w:p w:rsidR="007D0FFD" w:rsidRDefault="007D0FF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</w:p>
    <w:p w:rsidR="00E54CAD" w:rsidRPr="006C68FF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</w:p>
    <w:p w:rsidR="00E54CAD" w:rsidRPr="006C68FF" w:rsidRDefault="00E54CAD" w:rsidP="00E54CAD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vertAlign w:val="superscript"/>
        </w:rPr>
      </w:pPr>
      <w:r w:rsidRPr="00D36292">
        <w:rPr>
          <w:rFonts w:cs="Times New Roman"/>
        </w:rPr>
        <w:t>V úrovni 2.N.P.</w:t>
      </w:r>
      <w:r>
        <w:rPr>
          <w:rFonts w:cs="Times New Roman"/>
        </w:rPr>
        <w:t xml:space="preserve">/podkroví/ </w:t>
      </w:r>
      <w:r w:rsidRPr="00D36292">
        <w:rPr>
          <w:rFonts w:cs="Times New Roman"/>
        </w:rPr>
        <w:t xml:space="preserve"> je navržen </w:t>
      </w:r>
      <w:r>
        <w:rPr>
          <w:rFonts w:cs="Times New Roman"/>
        </w:rPr>
        <w:t>ubytovací apartmán 3L:   48,10m</w:t>
      </w:r>
      <w:r>
        <w:rPr>
          <w:rFonts w:cs="Times New Roman"/>
          <w:vertAlign w:val="superscript"/>
        </w:rPr>
        <w:t>2</w:t>
      </w:r>
    </w:p>
    <w:p w:rsidR="00E54CAD" w:rsidRPr="007F4768" w:rsidRDefault="00E54CAD" w:rsidP="00E54CAD">
      <w:pPr>
        <w:rPr>
          <w:rFonts w:cs="Times New Roman"/>
          <w:b/>
          <w:vertAlign w:val="superscript"/>
        </w:rPr>
      </w:pPr>
      <w:r w:rsidRPr="007F4768">
        <w:rPr>
          <w:rFonts w:cs="Times New Roman"/>
          <w:b/>
        </w:rPr>
        <w:t xml:space="preserve">Celkem:  plochy  využité pro stálé bydlení v objektu RD </w:t>
      </w:r>
      <w:r>
        <w:rPr>
          <w:rFonts w:cs="Times New Roman"/>
          <w:b/>
        </w:rPr>
        <w:t>2</w:t>
      </w:r>
      <w:r w:rsidRPr="007F4768">
        <w:rPr>
          <w:rFonts w:cs="Times New Roman"/>
          <w:b/>
        </w:rPr>
        <w:t xml:space="preserve">:  </w:t>
      </w:r>
      <w:r>
        <w:rPr>
          <w:rFonts w:cs="Times New Roman"/>
          <w:b/>
        </w:rPr>
        <w:t xml:space="preserve">  241,34</w:t>
      </w:r>
      <w:r w:rsidRPr="007F4768">
        <w:rPr>
          <w:rFonts w:cs="Times New Roman"/>
          <w:b/>
        </w:rPr>
        <w:t>m</w:t>
      </w:r>
      <w:r w:rsidRPr="007F4768">
        <w:rPr>
          <w:rFonts w:cs="Times New Roman"/>
          <w:b/>
          <w:vertAlign w:val="superscript"/>
        </w:rPr>
        <w:t>2</w:t>
      </w:r>
    </w:p>
    <w:p w:rsidR="00E54CAD" w:rsidRPr="007F4768" w:rsidRDefault="00E54CAD" w:rsidP="00E54CAD">
      <w:pPr>
        <w:rPr>
          <w:rFonts w:cs="Times New Roman"/>
          <w:b/>
          <w:vertAlign w:val="superscript"/>
        </w:rPr>
      </w:pPr>
      <w:r w:rsidRPr="007F4768">
        <w:rPr>
          <w:rFonts w:cs="Times New Roman"/>
          <w:b/>
        </w:rPr>
        <w:t xml:space="preserve">             </w:t>
      </w:r>
      <w:r>
        <w:rPr>
          <w:rFonts w:cs="Times New Roman"/>
          <w:b/>
        </w:rPr>
        <w:t xml:space="preserve"> </w:t>
      </w:r>
      <w:r w:rsidRPr="007F4768">
        <w:rPr>
          <w:rFonts w:cs="Times New Roman"/>
          <w:b/>
        </w:rPr>
        <w:t xml:space="preserve"> plochy  využité pro ubytování v objektu RD </w:t>
      </w:r>
      <w:r>
        <w:rPr>
          <w:rFonts w:cs="Times New Roman"/>
          <w:b/>
        </w:rPr>
        <w:t>2</w:t>
      </w:r>
      <w:r w:rsidRPr="007F4768">
        <w:rPr>
          <w:rFonts w:cs="Times New Roman"/>
          <w:b/>
        </w:rPr>
        <w:t xml:space="preserve">:     </w:t>
      </w:r>
      <w:r>
        <w:rPr>
          <w:rFonts w:cs="Times New Roman"/>
          <w:b/>
        </w:rPr>
        <w:t xml:space="preserve">  </w:t>
      </w:r>
      <w:r w:rsidRPr="007F4768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  48,10</w:t>
      </w:r>
      <w:r w:rsidRPr="007F4768">
        <w:rPr>
          <w:rFonts w:cs="Times New Roman"/>
          <w:b/>
        </w:rPr>
        <w:t>m</w:t>
      </w:r>
      <w:r w:rsidRPr="007F4768">
        <w:rPr>
          <w:rFonts w:cs="Times New Roman"/>
          <w:b/>
          <w:vertAlign w:val="superscript"/>
        </w:rPr>
        <w:t>2</w:t>
      </w:r>
    </w:p>
    <w:p w:rsidR="00E54CAD" w:rsidRDefault="00E54CAD" w:rsidP="00E5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  <w:vertAlign w:val="superscript"/>
        </w:rPr>
      </w:pPr>
    </w:p>
    <w:p w:rsidR="00E54CAD" w:rsidRPr="000464F5" w:rsidRDefault="00E54CAD" w:rsidP="00E5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b/>
          <w:szCs w:val="20"/>
        </w:rPr>
      </w:pPr>
      <w:r>
        <w:rPr>
          <w:rFonts w:cs="Times New Roman"/>
          <w:szCs w:val="20"/>
          <w:vertAlign w:val="superscript"/>
        </w:rPr>
        <w:t xml:space="preserve">    </w:t>
      </w:r>
    </w:p>
    <w:p w:rsidR="00E54CAD" w:rsidRPr="00283CD7" w:rsidRDefault="00E54CAD" w:rsidP="00E5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b/>
          <w:szCs w:val="20"/>
          <w:vertAlign w:val="superscript"/>
        </w:rPr>
      </w:pPr>
      <w:r w:rsidRPr="00283CD7">
        <w:rPr>
          <w:rFonts w:cs="Times New Roman"/>
          <w:szCs w:val="20"/>
        </w:rPr>
        <w:t>zastavěná</w:t>
      </w:r>
      <w:r>
        <w:rPr>
          <w:rFonts w:cs="Times New Roman"/>
          <w:szCs w:val="20"/>
        </w:rPr>
        <w:t xml:space="preserve">   plocha objektu RD2:     216,00 </w:t>
      </w:r>
      <w:r w:rsidRPr="00B3581A">
        <w:rPr>
          <w:rFonts w:cs="Times New Roman"/>
          <w:szCs w:val="20"/>
        </w:rPr>
        <w:t>m</w:t>
      </w:r>
      <w:r w:rsidRPr="00B3581A">
        <w:rPr>
          <w:rFonts w:cs="Times New Roman"/>
          <w:szCs w:val="20"/>
          <w:vertAlign w:val="superscript"/>
        </w:rPr>
        <w:t>2</w:t>
      </w:r>
    </w:p>
    <w:p w:rsidR="00E54CAD" w:rsidRPr="00B3581A" w:rsidRDefault="00E54CAD" w:rsidP="00E5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  <w:vertAlign w:val="superscript"/>
        </w:rPr>
      </w:pPr>
      <w:r w:rsidRPr="00E118BD">
        <w:rPr>
          <w:rFonts w:cs="Times New Roman"/>
          <w:szCs w:val="20"/>
        </w:rPr>
        <w:t xml:space="preserve">obestavěný prostor:      </w:t>
      </w:r>
      <w:r>
        <w:rPr>
          <w:rFonts w:cs="Times New Roman"/>
          <w:szCs w:val="20"/>
        </w:rPr>
        <w:t xml:space="preserve">                 1653,00 </w:t>
      </w:r>
      <w:r w:rsidRPr="00B3581A">
        <w:rPr>
          <w:rFonts w:cs="Times New Roman"/>
          <w:szCs w:val="20"/>
        </w:rPr>
        <w:t>m</w:t>
      </w:r>
      <w:r w:rsidRPr="00B3581A">
        <w:rPr>
          <w:rFonts w:cs="Times New Roman"/>
          <w:szCs w:val="20"/>
          <w:vertAlign w:val="superscript"/>
        </w:rPr>
        <w:t>3</w:t>
      </w:r>
    </w:p>
    <w:p w:rsidR="00BF5640" w:rsidRPr="002C3323" w:rsidRDefault="00BF5640" w:rsidP="009C6381">
      <w:pPr>
        <w:pStyle w:val="Nadpis2"/>
        <w:tabs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</w:t>
      </w:r>
      <w:r w:rsidR="009C6381" w:rsidRPr="002C3323">
        <w:rPr>
          <w:rFonts w:ascii="Arial" w:hAnsi="Arial" w:cs="Arial"/>
        </w:rPr>
        <w:t>2.4</w:t>
      </w:r>
      <w:r w:rsidR="009C6381" w:rsidRPr="002C3323">
        <w:rPr>
          <w:rFonts w:ascii="Arial" w:hAnsi="Arial" w:cs="Arial"/>
        </w:rPr>
        <w:tab/>
      </w:r>
      <w:r w:rsidRPr="002C3323">
        <w:rPr>
          <w:rFonts w:ascii="Arial" w:hAnsi="Arial" w:cs="Arial"/>
        </w:rPr>
        <w:t>Bezbariérové užívání stavby</w:t>
      </w:r>
    </w:p>
    <w:p w:rsidR="00CC4073" w:rsidRPr="00CC4073" w:rsidRDefault="00CC4073" w:rsidP="00CC4073">
      <w:pPr>
        <w:rPr>
          <w:rFonts w:cs="Times New Roman"/>
        </w:rPr>
      </w:pPr>
      <w:r w:rsidRPr="00CC4073">
        <w:rPr>
          <w:rFonts w:cs="Times New Roman"/>
        </w:rPr>
        <w:t>Pro výstavbu</w:t>
      </w:r>
      <w:r>
        <w:rPr>
          <w:rFonts w:cs="Times New Roman"/>
        </w:rPr>
        <w:t xml:space="preserve"> –</w:t>
      </w:r>
      <w:r w:rsidR="00502C2F">
        <w:rPr>
          <w:rFonts w:cs="Times New Roman"/>
        </w:rPr>
        <w:t xml:space="preserve"> </w:t>
      </w:r>
      <w:r>
        <w:rPr>
          <w:rFonts w:cs="Times New Roman"/>
        </w:rPr>
        <w:t>stavební úpravu</w:t>
      </w:r>
      <w:r w:rsidRPr="00CC4073">
        <w:rPr>
          <w:rFonts w:cs="Times New Roman"/>
        </w:rPr>
        <w:t xml:space="preserve"> RD není požadováno, </w:t>
      </w:r>
      <w:r>
        <w:rPr>
          <w:rFonts w:cs="Times New Roman"/>
        </w:rPr>
        <w:t xml:space="preserve"> </w:t>
      </w:r>
      <w:r w:rsidRPr="00CC4073">
        <w:rPr>
          <w:rFonts w:cs="Times New Roman"/>
        </w:rPr>
        <w:t>přesto přístup do úrovně 1NP a vlastní provoz úrovně 1NP je bezbarierový,  a umožňuje i svými rozměry případný pohyb pro imobilní.</w:t>
      </w:r>
    </w:p>
    <w:p w:rsidR="006977CC" w:rsidRPr="00CC4073" w:rsidRDefault="006977CC" w:rsidP="006977CC">
      <w:pPr>
        <w:rPr>
          <w:rFonts w:cs="Times New Roman"/>
        </w:rPr>
      </w:pPr>
    </w:p>
    <w:p w:rsidR="00BF5640" w:rsidRPr="002C3323" w:rsidRDefault="00BF5640" w:rsidP="009C6381">
      <w:pPr>
        <w:pStyle w:val="Nadpis2"/>
        <w:tabs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B.2.</w:t>
      </w:r>
      <w:r w:rsidR="009C6381" w:rsidRPr="002C3323">
        <w:rPr>
          <w:rFonts w:ascii="Arial" w:hAnsi="Arial" w:cs="Arial"/>
        </w:rPr>
        <w:t>5</w:t>
      </w:r>
      <w:r w:rsidR="009C6381" w:rsidRPr="002C3323">
        <w:rPr>
          <w:rFonts w:ascii="Arial" w:hAnsi="Arial" w:cs="Arial"/>
        </w:rPr>
        <w:tab/>
      </w:r>
      <w:r w:rsidRPr="002C3323">
        <w:rPr>
          <w:rFonts w:ascii="Arial" w:hAnsi="Arial" w:cs="Arial"/>
        </w:rPr>
        <w:t>Bezpečnost při užívání stavby</w:t>
      </w:r>
    </w:p>
    <w:p w:rsidR="00992D39" w:rsidRPr="00992D39" w:rsidRDefault="00992D39" w:rsidP="00992D39">
      <w:pPr>
        <w:pStyle w:val="odstavec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Pr="00992D39">
        <w:rPr>
          <w:rFonts w:ascii="Times New Roman" w:hAnsi="Times New Roman"/>
          <w:sz w:val="20"/>
          <w:szCs w:val="20"/>
        </w:rPr>
        <w:t>Provoz v navržen</w:t>
      </w:r>
      <w:r w:rsidR="00AE415C">
        <w:rPr>
          <w:rFonts w:ascii="Times New Roman" w:hAnsi="Times New Roman"/>
          <w:sz w:val="20"/>
          <w:szCs w:val="20"/>
        </w:rPr>
        <w:t>ých</w:t>
      </w:r>
      <w:r w:rsidRPr="00992D39">
        <w:rPr>
          <w:rFonts w:ascii="Times New Roman" w:hAnsi="Times New Roman"/>
          <w:sz w:val="20"/>
          <w:szCs w:val="20"/>
        </w:rPr>
        <w:t xml:space="preserve"> objekt</w:t>
      </w:r>
      <w:r w:rsidR="00AE415C">
        <w:rPr>
          <w:rFonts w:ascii="Times New Roman" w:hAnsi="Times New Roman"/>
          <w:sz w:val="20"/>
          <w:szCs w:val="20"/>
        </w:rPr>
        <w:t xml:space="preserve">ech </w:t>
      </w:r>
      <w:r w:rsidR="008B5BA9">
        <w:rPr>
          <w:rFonts w:ascii="Times New Roman" w:hAnsi="Times New Roman"/>
          <w:sz w:val="20"/>
          <w:szCs w:val="20"/>
        </w:rPr>
        <w:t xml:space="preserve"> RD</w:t>
      </w:r>
      <w:r w:rsidRPr="00992D39">
        <w:rPr>
          <w:rFonts w:ascii="Times New Roman" w:hAnsi="Times New Roman"/>
          <w:sz w:val="20"/>
          <w:szCs w:val="20"/>
        </w:rPr>
        <w:t xml:space="preserve"> je zajištěn tak, aby byly dodrženy příslušné normy a předpisy o bezpečnosti, návrh respektuje požadavky předpisů + ČSN na  obytné domy. </w:t>
      </w:r>
    </w:p>
    <w:p w:rsidR="00992D39" w:rsidRPr="00992D39" w:rsidRDefault="00992D39" w:rsidP="00992D39">
      <w:pPr>
        <w:pStyle w:val="odstavec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992D39">
        <w:rPr>
          <w:rFonts w:ascii="Times New Roman" w:hAnsi="Times New Roman"/>
          <w:sz w:val="20"/>
          <w:szCs w:val="20"/>
        </w:rPr>
        <w:t xml:space="preserve"> Stavba</w:t>
      </w:r>
      <w:r w:rsidR="00AE415C">
        <w:rPr>
          <w:rFonts w:ascii="Times New Roman" w:hAnsi="Times New Roman"/>
          <w:sz w:val="20"/>
          <w:szCs w:val="20"/>
        </w:rPr>
        <w:t xml:space="preserve">- úprava </w:t>
      </w:r>
      <w:r w:rsidRPr="00992D39">
        <w:rPr>
          <w:rFonts w:ascii="Times New Roman" w:hAnsi="Times New Roman"/>
          <w:sz w:val="20"/>
          <w:szCs w:val="20"/>
        </w:rPr>
        <w:t xml:space="preserve"> je navržena a bude provedena takovým způsobem, aby při jejím užívání nebo provozu nevznikalo nepřijatelné nebezpečí nehod nebo poškození, např. uklouznutím, pádem, nárazem, popálením, zásahem elektrickým proudem, zranění výbuchem a vloupání. </w:t>
      </w:r>
    </w:p>
    <w:p w:rsidR="00992D39" w:rsidRPr="00992D39" w:rsidRDefault="00992D39" w:rsidP="00992D39">
      <w:pPr>
        <w:pStyle w:val="textzprvy"/>
        <w:spacing w:before="0"/>
        <w:rPr>
          <w:rFonts w:cs="Times New Roman"/>
        </w:rPr>
      </w:pPr>
      <w:r w:rsidRPr="00992D39">
        <w:rPr>
          <w:rFonts w:cs="Times New Roman"/>
        </w:rPr>
        <w:t>Z hlediska stavebně technického budou na všech pochozích plochách s nebezpečím pádu a schodištích instalována ochranná zábradlí odpovídající ČSN 74 3305 Ochranná zábradlí a ČSN 73 4130 Schodiště a šikmé rampy.</w:t>
      </w:r>
    </w:p>
    <w:p w:rsidR="00992D39" w:rsidRPr="00992D39" w:rsidRDefault="00992D39" w:rsidP="00992D39">
      <w:pPr>
        <w:pStyle w:val="textzprvy"/>
        <w:spacing w:before="0"/>
        <w:rPr>
          <w:rFonts w:cs="Times New Roman"/>
        </w:rPr>
      </w:pPr>
      <w:r w:rsidRPr="00992D39">
        <w:rPr>
          <w:rFonts w:cs="Times New Roman"/>
        </w:rPr>
        <w:t>Návrhem jsou zajištěny nejmenší podchodná výška 2100 mm a nejmenší průchodná šířka 900 mm.</w:t>
      </w:r>
    </w:p>
    <w:p w:rsidR="00992D39" w:rsidRPr="00992D39" w:rsidRDefault="00992D39" w:rsidP="008B5BA9">
      <w:pPr>
        <w:pStyle w:val="textzprvy"/>
        <w:spacing w:before="0"/>
      </w:pPr>
      <w:r w:rsidRPr="00992D39">
        <w:rPr>
          <w:rFonts w:cs="Times New Roman"/>
        </w:rPr>
        <w:t>Nášlapné vrstvy podlah budou mít deklarované požadované vlastnosti především z hlediska protiskluznosti.</w:t>
      </w:r>
      <w:r>
        <w:t xml:space="preserve">         </w:t>
      </w:r>
    </w:p>
    <w:p w:rsidR="00FC0316" w:rsidRPr="00992D39" w:rsidRDefault="00FC0316" w:rsidP="00992D39">
      <w:pPr>
        <w:pStyle w:val="normalT"/>
        <w:keepNext/>
        <w:spacing w:before="200" w:after="100"/>
        <w:rPr>
          <w:u w:val="single"/>
        </w:rPr>
      </w:pPr>
      <w:r w:rsidRPr="00992D39">
        <w:rPr>
          <w:u w:val="single"/>
        </w:rPr>
        <w:t>Objekty a provoz</w:t>
      </w:r>
    </w:p>
    <w:p w:rsidR="00FC0316" w:rsidRPr="00992D39" w:rsidRDefault="00FC0316" w:rsidP="00992D39">
      <w:pPr>
        <w:keepNext/>
        <w:keepLines/>
        <w:numPr>
          <w:ilvl w:val="0"/>
          <w:numId w:val="14"/>
        </w:numPr>
        <w:tabs>
          <w:tab w:val="clear" w:pos="360"/>
          <w:tab w:val="num" w:pos="1806"/>
        </w:tabs>
        <w:ind w:left="1803" w:hanging="357"/>
        <w:jc w:val="left"/>
        <w:rPr>
          <w:rFonts w:cs="Times New Roman"/>
          <w:color w:val="000000"/>
          <w:szCs w:val="20"/>
        </w:rPr>
      </w:pPr>
      <w:r w:rsidRPr="00992D39">
        <w:rPr>
          <w:rFonts w:cs="Times New Roman"/>
          <w:color w:val="000000"/>
          <w:szCs w:val="20"/>
        </w:rPr>
        <w:t>stavba je navržena v souladu s vyhláškou MMR č.268/2009Sb. o obecných technických požadavcích na výstavbu</w:t>
      </w:r>
    </w:p>
    <w:p w:rsidR="00FC0316" w:rsidRPr="00992D39" w:rsidRDefault="00FC0316" w:rsidP="00992D39">
      <w:pPr>
        <w:keepNext/>
        <w:keepLines/>
        <w:numPr>
          <w:ilvl w:val="0"/>
          <w:numId w:val="14"/>
        </w:numPr>
        <w:tabs>
          <w:tab w:val="clear" w:pos="360"/>
          <w:tab w:val="num" w:pos="1806"/>
        </w:tabs>
        <w:ind w:left="1803" w:hanging="357"/>
        <w:jc w:val="left"/>
        <w:rPr>
          <w:rFonts w:cs="Times New Roman"/>
          <w:color w:val="000000"/>
          <w:szCs w:val="20"/>
        </w:rPr>
      </w:pPr>
      <w:r w:rsidRPr="00992D39">
        <w:rPr>
          <w:rFonts w:cs="Times New Roman"/>
          <w:color w:val="000000"/>
          <w:szCs w:val="20"/>
        </w:rPr>
        <w:t xml:space="preserve">stavba bude provedena v souladu s požárně bezpečnostním řešením </w:t>
      </w:r>
    </w:p>
    <w:p w:rsidR="00FC0316" w:rsidRPr="00992D39" w:rsidRDefault="00FC0316" w:rsidP="00992D39">
      <w:pPr>
        <w:keepNext/>
        <w:keepLines/>
        <w:numPr>
          <w:ilvl w:val="0"/>
          <w:numId w:val="14"/>
        </w:numPr>
        <w:tabs>
          <w:tab w:val="clear" w:pos="360"/>
          <w:tab w:val="num" w:pos="1806"/>
        </w:tabs>
        <w:ind w:left="1803" w:hanging="357"/>
        <w:jc w:val="left"/>
        <w:rPr>
          <w:rFonts w:cs="Times New Roman"/>
          <w:color w:val="000000"/>
          <w:szCs w:val="20"/>
        </w:rPr>
      </w:pPr>
      <w:r w:rsidRPr="00992D39">
        <w:rPr>
          <w:rFonts w:cs="Times New Roman"/>
          <w:color w:val="000000"/>
          <w:szCs w:val="20"/>
        </w:rPr>
        <w:t>všechna zařízení, která podléhají režimu pravidelných kontrol a revizí budou udržována dle daných požadavků a výsledky těchto kontrol budou rovněž písemně evidovány v dokumentech k tomu určených</w:t>
      </w:r>
    </w:p>
    <w:p w:rsidR="00BF5640" w:rsidRPr="002C3323" w:rsidRDefault="009C6381" w:rsidP="009C6381">
      <w:pPr>
        <w:pStyle w:val="Nadpis2"/>
        <w:tabs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B.2.6</w:t>
      </w:r>
      <w:r w:rsidRPr="002C3323">
        <w:rPr>
          <w:rFonts w:ascii="Arial" w:hAnsi="Arial" w:cs="Arial"/>
        </w:rPr>
        <w:tab/>
      </w:r>
      <w:r w:rsidR="00BF5640" w:rsidRPr="002C3323">
        <w:rPr>
          <w:rFonts w:ascii="Arial" w:hAnsi="Arial" w:cs="Arial"/>
        </w:rPr>
        <w:t xml:space="preserve">Základní charakteristika objektů 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  <w:t>stavební řešení</w:t>
      </w:r>
    </w:p>
    <w:p w:rsidR="0033260C" w:rsidRDefault="00A9757F" w:rsidP="00B325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cs="Times New Roman"/>
          <w:szCs w:val="20"/>
        </w:rPr>
      </w:pPr>
      <w:r>
        <w:rPr>
          <w:rFonts w:cs="Times New Roman"/>
        </w:rPr>
        <w:t>viz předchozí popis v oddíle B.2.3.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b)</w:t>
      </w:r>
      <w:r w:rsidRPr="002C3323">
        <w:rPr>
          <w:rFonts w:ascii="Arial" w:hAnsi="Arial" w:cs="Arial"/>
        </w:rPr>
        <w:tab/>
        <w:t>konstrukční a materiálové řešení</w:t>
      </w:r>
    </w:p>
    <w:p w:rsidR="00FB1699" w:rsidRPr="007415C2" w:rsidRDefault="00FB1699" w:rsidP="00FB1699">
      <w:pPr>
        <w:rPr>
          <w:rFonts w:ascii="Arial" w:hAnsi="Arial" w:cs="Arial"/>
          <w:sz w:val="18"/>
        </w:rPr>
      </w:pPr>
    </w:p>
    <w:p w:rsidR="00A9757F" w:rsidRPr="00A9757F" w:rsidRDefault="003A50BB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</w:t>
      </w:r>
      <w:r w:rsidR="00A9757F">
        <w:rPr>
          <w:rFonts w:cs="Times New Roman"/>
          <w:szCs w:val="20"/>
        </w:rPr>
        <w:t>Stávající základové a rozhodující nosné konstrukce/ včetně konstrukce krovů a střech/ jsou ponechány ve stávajícím stavu.</w:t>
      </w:r>
    </w:p>
    <w:p w:rsid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Vnější líc základových pasů bude odskočen</w:t>
      </w:r>
      <w:r>
        <w:rPr>
          <w:rFonts w:cs="Times New Roman"/>
          <w:szCs w:val="20"/>
        </w:rPr>
        <w:t>- rozšířen,</w:t>
      </w:r>
      <w:r w:rsidRPr="00A9757F">
        <w:rPr>
          <w:rFonts w:cs="Times New Roman"/>
          <w:szCs w:val="20"/>
        </w:rPr>
        <w:t xml:space="preserve"> pro možnost osazení kamenného zdiva soklu-viz detail na výkresech. 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Pro rozvody instalací  budou vynechány</w:t>
      </w:r>
      <w:r>
        <w:rPr>
          <w:rFonts w:cs="Times New Roman"/>
          <w:szCs w:val="20"/>
        </w:rPr>
        <w:t xml:space="preserve">/ vysekány/ </w:t>
      </w:r>
      <w:r w:rsidRPr="00A9757F">
        <w:rPr>
          <w:rFonts w:cs="Times New Roman"/>
          <w:szCs w:val="20"/>
        </w:rPr>
        <w:t xml:space="preserve"> prostupy a drážky dle projektu profesí. Podél základových pasů po zhodnocení stavu na místě po výkopu je možno provést drenážní kanalizaci na odvod spodní vody.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>Stávající konstrukce jsou vyznačeny legendou na výkresech. Jedná se o konstrukce stávající ponechané a konstrukce které budou pro potřebu změny stavby vybourány.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</w:t>
      </w:r>
      <w:r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>Nové konstrukce  jsou navrženy jako nosné zdivo</w:t>
      </w:r>
      <w:r>
        <w:rPr>
          <w:rFonts w:cs="Times New Roman"/>
          <w:szCs w:val="20"/>
        </w:rPr>
        <w:t>- dozdívky</w:t>
      </w:r>
      <w:r w:rsidRPr="00A9757F">
        <w:rPr>
          <w:rFonts w:cs="Times New Roman"/>
          <w:szCs w:val="20"/>
        </w:rPr>
        <w:t xml:space="preserve">, </w:t>
      </w:r>
      <w:r>
        <w:rPr>
          <w:rFonts w:cs="Times New Roman"/>
          <w:szCs w:val="20"/>
        </w:rPr>
        <w:t xml:space="preserve">částečně </w:t>
      </w:r>
      <w:r w:rsidRPr="00A9757F">
        <w:rPr>
          <w:rFonts w:cs="Times New Roman"/>
          <w:szCs w:val="20"/>
        </w:rPr>
        <w:t xml:space="preserve">obvodové zdivo  a   příčky zděné z cihelných bloků Porotherm s tl. zdiva dle výkresové části. </w:t>
      </w:r>
      <w:r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>Na půdorysu 1.N.P. je legenda vyznačující druh materiálu.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 V úrovni 1.N.P. je obvodové zdivo tl. 45 cm doplněné vyzděným soklem z místního kamene. 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Obvodové zdivo 1NP a 2NP bude doplněno tepelnou izolací – </w:t>
      </w:r>
      <w:r>
        <w:rPr>
          <w:rFonts w:cs="Times New Roman"/>
          <w:szCs w:val="20"/>
        </w:rPr>
        <w:t>14</w:t>
      </w:r>
      <w:r w:rsidRPr="00A9757F">
        <w:rPr>
          <w:rFonts w:cs="Times New Roman"/>
          <w:szCs w:val="20"/>
        </w:rPr>
        <w:t xml:space="preserve"> cm Fasrock</w:t>
      </w:r>
      <w:r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 xml:space="preserve">+ umělá </w:t>
      </w:r>
      <w:r>
        <w:rPr>
          <w:rFonts w:cs="Times New Roman"/>
          <w:szCs w:val="20"/>
        </w:rPr>
        <w:t xml:space="preserve">silikonová </w:t>
      </w:r>
      <w:r w:rsidRPr="00A9757F">
        <w:rPr>
          <w:rFonts w:cs="Times New Roman"/>
          <w:szCs w:val="20"/>
        </w:rPr>
        <w:t xml:space="preserve">omítka s fasádním nátěrem. Ve vyznačených částech fasád /viz pohledy/ je na místo omítky použit dřevěný obklad  fasády.    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Vnitřní nenosné zdi a příčky  jsou navrženy z cihelných bloků Porotherm v tl. dle výkresové části. V úrovni podkroví</w:t>
      </w:r>
      <w:r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 xml:space="preserve"> jsou  částečně navržené SDK příčky s vloženou tepelnou izolací a požadovanou zvukovou izolací.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    Stropy v podkrovních částech jsou z  části  šikmé. </w:t>
      </w:r>
      <w:r w:rsidR="00FC32FC"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 xml:space="preserve">Podhled stropu je  z desek SDK s požární odolností se skladbou dle výkresové části. 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 Nosné překlady nad otvory v nosných stěnách jsou navrženy z ocel. profilů v dimenzi dle výkresové části 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budou s omítkou hladkou štukovou.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 V prostoru příslušenství budou stěny obloženy keramickým obkladem do výšky </w:t>
      </w:r>
      <w:smartTag w:uri="urn:schemas-microsoft-com:office:smarttags" w:element="metricconverter">
        <w:smartTagPr>
          <w:attr w:name="ProductID" w:val="210 cm"/>
        </w:smartTagPr>
        <w:r w:rsidRPr="00A9757F">
          <w:rPr>
            <w:rFonts w:cs="Times New Roman"/>
            <w:szCs w:val="20"/>
          </w:rPr>
          <w:t>210 cm</w:t>
        </w:r>
      </w:smartTag>
      <w:r w:rsidRPr="00A9757F">
        <w:rPr>
          <w:rFonts w:cs="Times New Roman"/>
          <w:szCs w:val="20"/>
        </w:rPr>
        <w:t xml:space="preserve"> nebo dle popisu v půdorysech.     Do podlah bude vložena v rámci skladby podlah nová tepelná izolace polystyren nebo ROCKWOOL  dle detailu podlah.  Vnější omítka bude provedena jako hladká, </w:t>
      </w:r>
      <w:r w:rsidR="00433DCB"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 xml:space="preserve">zateplená    po vyschnutí opatřena nátěrem fasádní barvou . Sokl bude s lícem z kamenného zdiva .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 Na fasádách objektů jsou použity dřevěné prvky ( podbíjení střech, dřevěné obklady, zábradlí ). Veškeré dřevěné prvky budou provedeny z masivního dřeva a opatřeny kvalitním nátěrem / penetrační nátěr – 1x nátěr LIGNOSTOP PROFI V 1041+2x  olejová lazura -01020-COLORLAK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 Truhlářské konstrukce použity typické (  vnitřní dveře, ) i atypické výrobky ( podbíjení střech , konstrukce zábradlí, obklad štítů dřevem ) . Veškerá okna a vstupní dveře jsou navržena  jako dřevěná špaletová se zasklením min. </w:t>
      </w:r>
      <w:r w:rsidR="00433DCB"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 xml:space="preserve">2x sklo čiré – K = 1,1 s členěním dle výkresové části v odstínu dub.      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 Veškeré zámečnické výrobky vystavené povětrnosti chránit nátěrem kvalitní barvou. Konstrukce  truhlářské</w:t>
      </w:r>
      <w:r w:rsidR="00433DCB">
        <w:rPr>
          <w:rFonts w:cs="Times New Roman"/>
          <w:szCs w:val="20"/>
        </w:rPr>
        <w:t xml:space="preserve"> </w:t>
      </w:r>
      <w:r w:rsidRPr="00A9757F">
        <w:rPr>
          <w:rFonts w:cs="Times New Roman"/>
          <w:szCs w:val="20"/>
        </w:rPr>
        <w:t xml:space="preserve"> ošetřit nátěrem / penetrační nátěr – 1x nátěr LIGNOSTOP PROFI V 1041+2x  olejová lazura -01020-COLORLAK</w:t>
      </w:r>
    </w:p>
    <w:p w:rsidR="00A9757F" w:rsidRPr="00A9757F" w:rsidRDefault="00A9757F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Sádrokartonové konstrukce budou vytmeleny originálními tmely , přebroušeny + nátěr bílou barvou. </w:t>
      </w:r>
    </w:p>
    <w:p w:rsidR="003A50BB" w:rsidRPr="00A9757F" w:rsidRDefault="002A6597" w:rsidP="00A9757F">
      <w:pPr>
        <w:rPr>
          <w:rFonts w:cs="Times New Roman"/>
          <w:szCs w:val="20"/>
        </w:rPr>
      </w:pPr>
      <w:r w:rsidRPr="00A9757F">
        <w:rPr>
          <w:rFonts w:cs="Times New Roman"/>
          <w:szCs w:val="20"/>
        </w:rPr>
        <w:t xml:space="preserve">    </w:t>
      </w:r>
      <w:r w:rsidR="003A50BB" w:rsidRPr="00A9757F">
        <w:rPr>
          <w:rFonts w:cs="Times New Roman"/>
          <w:szCs w:val="20"/>
        </w:rPr>
        <w:t>podrobně viz tec</w:t>
      </w:r>
      <w:r w:rsidRPr="00A9757F">
        <w:rPr>
          <w:rFonts w:cs="Times New Roman"/>
          <w:szCs w:val="20"/>
        </w:rPr>
        <w:t>hnická zpráva stavební části.</w:t>
      </w:r>
    </w:p>
    <w:p w:rsidR="00BF5640" w:rsidRPr="002C3323" w:rsidRDefault="00BF5640" w:rsidP="00BF5640">
      <w:pPr>
        <w:pStyle w:val="Nadpis3"/>
        <w:ind w:left="1134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c)</w:t>
      </w:r>
      <w:r w:rsidRPr="002C3323">
        <w:rPr>
          <w:rFonts w:ascii="Arial" w:hAnsi="Arial" w:cs="Arial"/>
        </w:rPr>
        <w:tab/>
        <w:t>mechanická odolnost a stabilita</w:t>
      </w:r>
    </w:p>
    <w:p w:rsidR="00BF5640" w:rsidRPr="002C3323" w:rsidRDefault="00226259" w:rsidP="00433DCB">
      <w:pPr>
        <w:pStyle w:val="textzprvy"/>
        <w:spacing w:before="0"/>
        <w:ind w:firstLine="0"/>
        <w:rPr>
          <w:rFonts w:ascii="Arial" w:hAnsi="Arial" w:cs="Arial"/>
        </w:rPr>
      </w:pPr>
      <w:r>
        <w:rPr>
          <w:rFonts w:cs="Times New Roman"/>
        </w:rPr>
        <w:t xml:space="preserve">návrh konstrukce </w:t>
      </w:r>
      <w:r w:rsidR="002A6597">
        <w:rPr>
          <w:rFonts w:cs="Times New Roman"/>
        </w:rPr>
        <w:t xml:space="preserve">stavební úpravy </w:t>
      </w:r>
      <w:r>
        <w:rPr>
          <w:rFonts w:cs="Times New Roman"/>
        </w:rPr>
        <w:t>objektu zajišťuje stabilitu objektu a jeho bezzávadové užívání.</w:t>
      </w:r>
    </w:p>
    <w:p w:rsidR="00355875" w:rsidRPr="00226259" w:rsidRDefault="00355875" w:rsidP="00433DCB">
      <w:pPr>
        <w:pStyle w:val="textzprvy"/>
        <w:spacing w:before="0"/>
        <w:ind w:firstLine="0"/>
        <w:rPr>
          <w:rFonts w:cs="Times New Roman"/>
        </w:rPr>
      </w:pPr>
      <w:r w:rsidRPr="00226259">
        <w:rPr>
          <w:rFonts w:cs="Times New Roman"/>
        </w:rPr>
        <w:t>Mechanická odolnost a stabilita je řešena v části:</w:t>
      </w:r>
      <w:r w:rsidR="002A6597">
        <w:rPr>
          <w:rFonts w:cs="Times New Roman"/>
        </w:rPr>
        <w:t xml:space="preserve"> </w:t>
      </w:r>
      <w:r w:rsidR="00D1600F" w:rsidRPr="00226259">
        <w:rPr>
          <w:rFonts w:cs="Times New Roman"/>
        </w:rPr>
        <w:t xml:space="preserve"> D.</w:t>
      </w:r>
      <w:r w:rsidR="00226259">
        <w:rPr>
          <w:rFonts w:cs="Times New Roman"/>
        </w:rPr>
        <w:t xml:space="preserve">1. </w:t>
      </w:r>
      <w:r w:rsidR="00D1600F" w:rsidRPr="00226259">
        <w:rPr>
          <w:rFonts w:cs="Times New Roman"/>
        </w:rPr>
        <w:t xml:space="preserve">2 </w:t>
      </w:r>
      <w:r w:rsidR="00226259">
        <w:rPr>
          <w:rFonts w:cs="Times New Roman"/>
        </w:rPr>
        <w:t>– stavebně konstrukční část</w:t>
      </w:r>
    </w:p>
    <w:p w:rsidR="00BF5640" w:rsidRPr="002C3323" w:rsidRDefault="009C6381" w:rsidP="009C6381">
      <w:pPr>
        <w:pStyle w:val="Nadpis2"/>
        <w:tabs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B.2.7</w:t>
      </w:r>
      <w:r w:rsidRPr="002C3323">
        <w:rPr>
          <w:rFonts w:ascii="Arial" w:hAnsi="Arial" w:cs="Arial"/>
        </w:rPr>
        <w:tab/>
      </w:r>
      <w:r w:rsidR="00BF5640" w:rsidRPr="002C3323">
        <w:rPr>
          <w:rFonts w:ascii="Arial" w:hAnsi="Arial" w:cs="Arial"/>
        </w:rPr>
        <w:t xml:space="preserve">Základní charakteristika technických a technologických zařízení </w:t>
      </w:r>
    </w:p>
    <w:p w:rsidR="00BF5640" w:rsidRPr="002C3323" w:rsidRDefault="00BF5640" w:rsidP="00BF5640">
      <w:pPr>
        <w:pStyle w:val="Nadpis3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  <w:t>technické řešení</w:t>
      </w:r>
    </w:p>
    <w:p w:rsidR="006C5861" w:rsidRPr="00F137BC" w:rsidRDefault="006C5861" w:rsidP="006C5861">
      <w:pPr>
        <w:ind w:left="360"/>
        <w:rPr>
          <w:rFonts w:cs="Times New Roman"/>
          <w:bCs/>
          <w:szCs w:val="20"/>
        </w:rPr>
      </w:pPr>
      <w:r w:rsidRPr="00F137BC">
        <w:rPr>
          <w:rFonts w:cs="Times New Roman"/>
          <w:bCs/>
          <w:szCs w:val="20"/>
        </w:rPr>
        <w:t>KOMUNIKACE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>Lokalita je napojena stávající zpevněnou /štěrkovou/ komunikací  zpřístupňující objekty RD1 + RD2.  Na stávající komunikaci je omezená  návrhová rychlost 30 km/hod, + zákaz vjezdu vozidel -  mimo dopravní obsluhu..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 xml:space="preserve">  Stávající komunikace je v š. cca 3,5m, pro potřebu kolmého navrženého parkování bude rozšířena na šířku 6,00m.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>Stávající komunikace bude rozšířena v prostoru nového kolmého parkovánína na celkovou šířku 6,00m s jednostranným spádem 2,00%, s odvodněním do přilehlých ploch zeleně.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>Rozšíření komunikace je navrženo / v souladu se stávající skladbou/ jako štěrková komunikace se skladbou:</w:t>
      </w:r>
    </w:p>
    <w:p w:rsidR="001C515E" w:rsidRPr="001C515E" w:rsidRDefault="001C515E" w:rsidP="001C515E">
      <w:pPr>
        <w:rPr>
          <w:rFonts w:cs="Times New Roman"/>
          <w:szCs w:val="20"/>
        </w:rPr>
      </w:pPr>
      <w:r w:rsidRPr="001C515E">
        <w:rPr>
          <w:rFonts w:cs="Times New Roman"/>
          <w:szCs w:val="20"/>
        </w:rPr>
        <w:t xml:space="preserve">                                     -  kamenná drť 70kg/m</w:t>
      </w:r>
      <w:r w:rsidRPr="001C515E">
        <w:rPr>
          <w:rFonts w:cs="Times New Roman"/>
          <w:szCs w:val="20"/>
          <w:vertAlign w:val="superscript"/>
        </w:rPr>
        <w:t>2</w:t>
      </w:r>
      <w:r w:rsidRPr="001C515E">
        <w:rPr>
          <w:rFonts w:cs="Times New Roman"/>
          <w:szCs w:val="20"/>
        </w:rPr>
        <w:t xml:space="preserve">                                   -  50 mm</w:t>
      </w:r>
    </w:p>
    <w:p w:rsidR="001C515E" w:rsidRPr="001C515E" w:rsidRDefault="001C515E" w:rsidP="001C515E">
      <w:pPr>
        <w:rPr>
          <w:rFonts w:cs="Times New Roman"/>
          <w:szCs w:val="20"/>
        </w:rPr>
      </w:pPr>
      <w:r w:rsidRPr="001C515E">
        <w:rPr>
          <w:rFonts w:cs="Times New Roman"/>
          <w:szCs w:val="20"/>
        </w:rPr>
        <w:t xml:space="preserve">                                     -  Drcené kamenivo- štěrk 32- 63mm              -200 mm</w:t>
      </w:r>
    </w:p>
    <w:p w:rsidR="001C515E" w:rsidRDefault="001C515E" w:rsidP="001C515E">
      <w:pPr>
        <w:rPr>
          <w:rFonts w:cs="Times New Roman"/>
          <w:szCs w:val="20"/>
        </w:rPr>
      </w:pPr>
      <w:r w:rsidRPr="001C515E">
        <w:rPr>
          <w:rFonts w:cs="Times New Roman"/>
          <w:szCs w:val="20"/>
        </w:rPr>
        <w:t xml:space="preserve">                                      - Zhutněná pláň   /Edef =45 MPa /</w:t>
      </w:r>
    </w:p>
    <w:p w:rsidR="00CD29D9" w:rsidRPr="001C515E" w:rsidRDefault="00CD29D9" w:rsidP="001C515E">
      <w:pPr>
        <w:rPr>
          <w:rFonts w:cs="Times New Roman"/>
          <w:szCs w:val="20"/>
        </w:rPr>
      </w:pPr>
    </w:p>
    <w:p w:rsidR="001C515E" w:rsidRPr="001C515E" w:rsidRDefault="001C515E" w:rsidP="001C515E">
      <w:pPr>
        <w:rPr>
          <w:rFonts w:cs="Times New Roman"/>
          <w:szCs w:val="20"/>
        </w:rPr>
      </w:pPr>
      <w:r w:rsidRPr="001C515E">
        <w:rPr>
          <w:rFonts w:cs="Times New Roman"/>
          <w:szCs w:val="20"/>
        </w:rPr>
        <w:t>Parkovací stání  jsou navržena ze zatravňovacích panelů „RECYFIX“ se  zatravněním. plochy tak umožňují zasakování srážkových vod do štěrkového podloží.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>Chodníky a plochy pro pěší: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>Přístup k objektům bude po  chodnících z žulové mozaiky 4/6 v odstínu šedobílá.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>Mozaika bude uložena do lože z kamenné  drtě  4-8 mm v ti. 40 mm, na podkladu  kameniva drceného ti. 150 mm.  Zemní pláň pod kamennou drtí bude zhutněna.  Chodníky budou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>v příčném směru ukončeny krajníkem zahradním 10 x 20 cm. Krajníky budou osazeny do lože z betonu s betonovou boční opěrou v úrovni zpevnění a spád chodníků bude 2% směrem od objektů.</w:t>
      </w:r>
    </w:p>
    <w:p w:rsidR="001C515E" w:rsidRPr="001C515E" w:rsidRDefault="001C515E" w:rsidP="001C515E">
      <w:pPr>
        <w:rPr>
          <w:rFonts w:cs="Times New Roman"/>
          <w:szCs w:val="20"/>
          <w:lang w:val="en-US"/>
        </w:rPr>
      </w:pPr>
      <w:r w:rsidRPr="001C515E">
        <w:rPr>
          <w:rFonts w:cs="Times New Roman"/>
          <w:szCs w:val="20"/>
          <w:lang w:val="en-US"/>
        </w:rPr>
        <w:t>Plocha terasy u objektu  RD1  bude z mozaiky 6/18 /divoká / - výběrová.</w:t>
      </w:r>
    </w:p>
    <w:p w:rsidR="006C5861" w:rsidRPr="00F137BC" w:rsidRDefault="006C5861" w:rsidP="006C5861">
      <w:pPr>
        <w:ind w:left="360"/>
        <w:rPr>
          <w:rFonts w:cs="Times New Roman"/>
          <w:szCs w:val="20"/>
        </w:rPr>
      </w:pPr>
    </w:p>
    <w:p w:rsidR="007F2815" w:rsidRPr="00F137BC" w:rsidRDefault="007F2815" w:rsidP="007F2815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     </w:t>
      </w:r>
      <w:r w:rsidRPr="00F137BC">
        <w:rPr>
          <w:rFonts w:cs="Times New Roman"/>
          <w:szCs w:val="20"/>
        </w:rPr>
        <w:t>KANALIZACE</w:t>
      </w:r>
      <w:r>
        <w:rPr>
          <w:rFonts w:cs="Times New Roman"/>
          <w:szCs w:val="20"/>
        </w:rPr>
        <w:t xml:space="preserve"> SPLAŠKOVÁ</w:t>
      </w:r>
    </w:p>
    <w:p w:rsidR="007F2815" w:rsidRDefault="007F2815" w:rsidP="007F2815">
      <w:pPr>
        <w:pStyle w:val="Odstavec0"/>
        <w:spacing w:line="240" w:lineRule="atLeast"/>
        <w:ind w:firstLine="708"/>
        <w:rPr>
          <w:sz w:val="20"/>
        </w:rPr>
      </w:pPr>
      <w:r w:rsidRPr="008A5E4D">
        <w:rPr>
          <w:sz w:val="20"/>
        </w:rPr>
        <w:t>Pro odvedení splaškových vod z objektů RD č.1 a RD č.2 bude vybudována venkovní splašková kanalizace PVC DN 200 ,která bude zaústěna do lomové šachty veřejné splaškové kanalizace PVC DN 250.</w:t>
      </w:r>
    </w:p>
    <w:p w:rsidR="007F2815" w:rsidRPr="007F2815" w:rsidRDefault="007F2815" w:rsidP="007F2815">
      <w:pPr>
        <w:pStyle w:val="Zkladntext"/>
        <w:spacing w:before="0" w:line="272" w:lineRule="atLeast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 xml:space="preserve">Výpočet množství odpadních vod splaškových </w:t>
      </w:r>
    </w:p>
    <w:p w:rsidR="007F2815" w:rsidRPr="007F2815" w:rsidRDefault="007F2815" w:rsidP="007F2815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>Průměrné denní množství</w:t>
      </w:r>
    </w:p>
    <w:p w:rsidR="007F2815" w:rsidRPr="007F2815" w:rsidRDefault="007F2815" w:rsidP="007F2815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</w:rPr>
        <w:t>Qd(24) = 3 168 l/den = 3,168 m</w:t>
      </w:r>
      <w:r w:rsidRPr="007F2815">
        <w:rPr>
          <w:rFonts w:ascii="Times New Roman" w:hAnsi="Times New Roman"/>
          <w:position w:val="6"/>
        </w:rPr>
        <w:t>3</w:t>
      </w:r>
      <w:r w:rsidRPr="007F2815">
        <w:rPr>
          <w:rFonts w:ascii="Times New Roman" w:hAnsi="Times New Roman"/>
        </w:rPr>
        <w:t>/den = 0,037 l/s</w:t>
      </w:r>
    </w:p>
    <w:p w:rsidR="007F2815" w:rsidRPr="007F2815" w:rsidRDefault="007F2815" w:rsidP="007F2815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>Max. hodinové množství</w:t>
      </w:r>
    </w:p>
    <w:p w:rsidR="007F2815" w:rsidRPr="007F2815" w:rsidRDefault="007F2815" w:rsidP="007F2815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</w:rPr>
        <w:t>Qmax h = 3,168 x 1,5 x 7,2 : 24 = 1,42 m</w:t>
      </w:r>
      <w:r w:rsidRPr="007F2815">
        <w:rPr>
          <w:rFonts w:ascii="Times New Roman" w:hAnsi="Times New Roman"/>
          <w:position w:val="6"/>
        </w:rPr>
        <w:t>3</w:t>
      </w:r>
      <w:r w:rsidRPr="007F2815">
        <w:rPr>
          <w:rFonts w:ascii="Times New Roman" w:hAnsi="Times New Roman"/>
        </w:rPr>
        <w:t>/hod =0,396  l/s</w:t>
      </w:r>
    </w:p>
    <w:p w:rsidR="007F2815" w:rsidRPr="007F2815" w:rsidRDefault="007F2815" w:rsidP="007F2815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>Roční množství</w:t>
      </w:r>
    </w:p>
    <w:p w:rsidR="007F2815" w:rsidRPr="007F2815" w:rsidRDefault="007F2815" w:rsidP="007F2815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</w:rPr>
        <w:t>Q roč = 3,168 x 365 = 1156 m</w:t>
      </w:r>
      <w:r w:rsidRPr="007F2815">
        <w:rPr>
          <w:rFonts w:ascii="Times New Roman" w:hAnsi="Times New Roman"/>
          <w:position w:val="6"/>
        </w:rPr>
        <w:t>3</w:t>
      </w:r>
      <w:r w:rsidRPr="007F2815">
        <w:rPr>
          <w:rFonts w:ascii="Times New Roman" w:hAnsi="Times New Roman"/>
        </w:rPr>
        <w:t>/rok</w:t>
      </w:r>
    </w:p>
    <w:p w:rsidR="007F2815" w:rsidRDefault="007F2815" w:rsidP="007F2815">
      <w:pPr>
        <w:pStyle w:val="Odstavec0"/>
        <w:spacing w:line="240" w:lineRule="atLeast"/>
        <w:ind w:firstLine="708"/>
        <w:rPr>
          <w:sz w:val="20"/>
        </w:rPr>
      </w:pPr>
    </w:p>
    <w:p w:rsidR="007F2815" w:rsidRPr="00F137BC" w:rsidRDefault="007F2815" w:rsidP="007F2815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>DEŠŤOVÉ VODY</w:t>
      </w:r>
    </w:p>
    <w:p w:rsidR="007F2815" w:rsidRPr="00BB2842" w:rsidRDefault="007F2815" w:rsidP="007F2815">
      <w:pPr>
        <w:pStyle w:val="Odstavec0"/>
        <w:spacing w:line="240" w:lineRule="atLeast"/>
        <w:rPr>
          <w:sz w:val="20"/>
        </w:rPr>
      </w:pPr>
      <w:r w:rsidRPr="00BB2842">
        <w:rPr>
          <w:sz w:val="20"/>
        </w:rPr>
        <w:t>Dešťové vody ze střechy objektů budou likvidovány na pozemcích investora přirozeným vsakováním. U objektu nebudou provedeny dešťové žlaby.</w:t>
      </w:r>
    </w:p>
    <w:p w:rsidR="007F2815" w:rsidRPr="008A5E4D" w:rsidRDefault="007F2815" w:rsidP="007F2815">
      <w:pPr>
        <w:pStyle w:val="Odstavec0"/>
        <w:spacing w:line="240" w:lineRule="atLeast"/>
        <w:ind w:firstLine="708"/>
        <w:rPr>
          <w:sz w:val="20"/>
        </w:rPr>
      </w:pPr>
    </w:p>
    <w:p w:rsidR="007F2815" w:rsidRPr="00F137BC" w:rsidRDefault="007F2815" w:rsidP="007F2815">
      <w:pPr>
        <w:rPr>
          <w:rFonts w:cs="Times New Roman"/>
          <w:szCs w:val="20"/>
        </w:rPr>
      </w:pPr>
      <w:r w:rsidRPr="00F137BC">
        <w:rPr>
          <w:rFonts w:cs="Times New Roman"/>
          <w:szCs w:val="20"/>
        </w:rPr>
        <w:t>VODOVOD</w:t>
      </w:r>
    </w:p>
    <w:p w:rsidR="00F9617B" w:rsidRDefault="00F9617B" w:rsidP="00F9617B">
      <w:pPr>
        <w:pStyle w:val="Odstavec0"/>
        <w:rPr>
          <w:rFonts w:ascii="Arial" w:hAnsi="Arial"/>
          <w:sz w:val="20"/>
        </w:rPr>
      </w:pPr>
      <w:r w:rsidRPr="004A69A7">
        <w:rPr>
          <w:sz w:val="20"/>
        </w:rPr>
        <w:t xml:space="preserve">Objekty v areálu usedlosti budou zásobovány pitnou a požární vodou z obecního vodovodu PE 90.Pro </w:t>
      </w:r>
      <w:r>
        <w:rPr>
          <w:sz w:val="20"/>
        </w:rPr>
        <w:t>každý RD</w:t>
      </w:r>
      <w:r w:rsidRPr="004A69A7">
        <w:rPr>
          <w:sz w:val="20"/>
        </w:rPr>
        <w:t xml:space="preserve"> je navrženo vybudovat </w:t>
      </w:r>
      <w:r>
        <w:rPr>
          <w:sz w:val="20"/>
        </w:rPr>
        <w:t xml:space="preserve">samostatnou </w:t>
      </w:r>
      <w:r w:rsidRPr="004A69A7">
        <w:rPr>
          <w:sz w:val="20"/>
        </w:rPr>
        <w:t>vodovodní přípojku v PE 63 zakončenou ve vodoměrné šachtě vodoměrnou sestavou ,</w:t>
      </w:r>
      <w:r>
        <w:rPr>
          <w:sz w:val="20"/>
        </w:rPr>
        <w:t xml:space="preserve"> </w:t>
      </w:r>
      <w:r w:rsidRPr="004A69A7">
        <w:rPr>
          <w:sz w:val="20"/>
        </w:rPr>
        <w:t>od kter</w:t>
      </w:r>
      <w:r>
        <w:rPr>
          <w:sz w:val="20"/>
        </w:rPr>
        <w:t>ých</w:t>
      </w:r>
      <w:r w:rsidRPr="004A69A7">
        <w:rPr>
          <w:sz w:val="20"/>
        </w:rPr>
        <w:t xml:space="preserve"> budou následně vedeny větve vnějšího rozvodu vody.</w:t>
      </w:r>
      <w:r>
        <w:rPr>
          <w:sz w:val="20"/>
        </w:rPr>
        <w:t xml:space="preserve"> </w:t>
      </w:r>
      <w:r w:rsidRPr="004A69A7">
        <w:rPr>
          <w:sz w:val="20"/>
        </w:rPr>
        <w:t>Přípojk</w:t>
      </w:r>
      <w:r>
        <w:rPr>
          <w:sz w:val="20"/>
        </w:rPr>
        <w:t>y</w:t>
      </w:r>
      <w:r w:rsidRPr="004A69A7">
        <w:rPr>
          <w:sz w:val="20"/>
        </w:rPr>
        <w:t xml:space="preserve"> bude ukončen</w:t>
      </w:r>
      <w:r>
        <w:rPr>
          <w:sz w:val="20"/>
        </w:rPr>
        <w:t>y</w:t>
      </w:r>
      <w:r w:rsidRPr="004A69A7">
        <w:rPr>
          <w:sz w:val="20"/>
        </w:rPr>
        <w:t xml:space="preserve"> vodoměrnou sestavou osazenou ve vodoměrné šachtě</w:t>
      </w:r>
      <w:r>
        <w:rPr>
          <w:sz w:val="20"/>
        </w:rPr>
        <w:t xml:space="preserve"> </w:t>
      </w:r>
      <w:r w:rsidRPr="004A69A7">
        <w:rPr>
          <w:sz w:val="20"/>
        </w:rPr>
        <w:t xml:space="preserve"> vel.1500 x 900 x </w:t>
      </w:r>
      <w:smartTag w:uri="urn:schemas-microsoft-com:office:smarttags" w:element="metricconverter">
        <w:smartTagPr>
          <w:attr w:name="ProductID" w:val="1800 mm"/>
        </w:smartTagPr>
        <w:r w:rsidRPr="004A69A7">
          <w:rPr>
            <w:sz w:val="20"/>
          </w:rPr>
          <w:t>1800 mm</w:t>
        </w:r>
      </w:smartTag>
      <w:r w:rsidRPr="004A69A7">
        <w:rPr>
          <w:sz w:val="20"/>
        </w:rPr>
        <w:t xml:space="preserve"> vybudovan</w:t>
      </w:r>
      <w:r>
        <w:rPr>
          <w:sz w:val="20"/>
        </w:rPr>
        <w:t>ých</w:t>
      </w:r>
      <w:r w:rsidRPr="004A69A7">
        <w:rPr>
          <w:sz w:val="20"/>
        </w:rPr>
        <w:t xml:space="preserve"> na pozemku investora</w:t>
      </w:r>
      <w:r>
        <w:rPr>
          <w:rFonts w:ascii="Arial" w:hAnsi="Arial"/>
          <w:sz w:val="20"/>
        </w:rPr>
        <w:t>.</w:t>
      </w:r>
    </w:p>
    <w:p w:rsidR="007F2815" w:rsidRDefault="007F2815" w:rsidP="007F2815">
      <w:pPr>
        <w:pStyle w:val="Odstavec0"/>
        <w:rPr>
          <w:rFonts w:ascii="Arial" w:hAnsi="Arial"/>
          <w:sz w:val="20"/>
        </w:rPr>
      </w:pPr>
    </w:p>
    <w:p w:rsidR="007F2815" w:rsidRPr="007F2815" w:rsidRDefault="007F2815" w:rsidP="007F2815">
      <w:pPr>
        <w:rPr>
          <w:rFonts w:cs="Times New Roman"/>
          <w:szCs w:val="20"/>
          <w:u w:val="single"/>
        </w:rPr>
      </w:pPr>
      <w:r w:rsidRPr="007F2815">
        <w:rPr>
          <w:rFonts w:cs="Times New Roman"/>
          <w:szCs w:val="20"/>
          <w:u w:val="single"/>
        </w:rPr>
        <w:t>Výpočet potřeby vody</w:t>
      </w:r>
    </w:p>
    <w:p w:rsidR="007F2815" w:rsidRPr="007F2815" w:rsidRDefault="007F2815" w:rsidP="007F2815">
      <w:pPr>
        <w:rPr>
          <w:rFonts w:cs="Times New Roman"/>
          <w:szCs w:val="20"/>
          <w:u w:val="single"/>
        </w:rPr>
      </w:pPr>
      <w:r w:rsidRPr="007F2815">
        <w:rPr>
          <w:rFonts w:cs="Times New Roman"/>
          <w:szCs w:val="20"/>
          <w:u w:val="single"/>
        </w:rPr>
        <w:t xml:space="preserve">dle  Sb. zákonů č.120/2011 přílohy  č.12 </w:t>
      </w:r>
    </w:p>
    <w:p w:rsidR="007F2815" w:rsidRPr="007F2815" w:rsidRDefault="007F2815" w:rsidP="007F2815">
      <w:pPr>
        <w:pStyle w:val="Zkladntext"/>
        <w:spacing w:line="240" w:lineRule="auto"/>
        <w:rPr>
          <w:rFonts w:ascii="Times New Roman" w:hAnsi="Times New Roman"/>
        </w:rPr>
      </w:pPr>
      <w:r w:rsidRPr="007F2815">
        <w:rPr>
          <w:rFonts w:ascii="Times New Roman" w:hAnsi="Times New Roman"/>
        </w:rPr>
        <w:t>RD č.1 ,RD č.2</w:t>
      </w:r>
    </w:p>
    <w:p w:rsidR="007F2815" w:rsidRPr="007F2815" w:rsidRDefault="007F2815" w:rsidP="007F2815">
      <w:pPr>
        <w:rPr>
          <w:rFonts w:cs="Times New Roman"/>
          <w:szCs w:val="20"/>
          <w:u w:val="single"/>
        </w:rPr>
      </w:pPr>
      <w:r w:rsidRPr="007F2815">
        <w:rPr>
          <w:rFonts w:cs="Times New Roman"/>
          <w:szCs w:val="20"/>
          <w:u w:val="single"/>
        </w:rPr>
        <w:t>Byty a ubytovací apartmány</w:t>
      </w:r>
    </w:p>
    <w:p w:rsidR="007F2815" w:rsidRPr="007F2815" w:rsidRDefault="007F2815" w:rsidP="007F2815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I/3………..35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/os/rok……….96  l/los/den x 33 osob  =  3 168 l/den</w:t>
      </w:r>
    </w:p>
    <w:p w:rsidR="007F2815" w:rsidRPr="007F2815" w:rsidRDefault="007F2815" w:rsidP="007F2815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-----------------------------------------------------------------------------------------------------------------------------------</w:t>
      </w:r>
    </w:p>
    <w:p w:rsidR="007F2815" w:rsidRPr="007F2815" w:rsidRDefault="007F2815" w:rsidP="007F2815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Q</w:t>
      </w:r>
      <w:r w:rsidRPr="007F2815">
        <w:rPr>
          <w:rFonts w:cs="Times New Roman"/>
          <w:szCs w:val="20"/>
          <w:vertAlign w:val="subscript"/>
        </w:rPr>
        <w:t>24</w:t>
      </w:r>
      <w:r w:rsidRPr="007F2815">
        <w:rPr>
          <w:rFonts w:cs="Times New Roman"/>
          <w:szCs w:val="20"/>
        </w:rPr>
        <w:t xml:space="preserve"> = 3 168 l/den = 3,17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/den = 0,037 l/s</w:t>
      </w:r>
    </w:p>
    <w:p w:rsidR="007F2815" w:rsidRPr="007F2815" w:rsidRDefault="007F2815" w:rsidP="007F2815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Q</w:t>
      </w:r>
      <w:r w:rsidRPr="007F2815">
        <w:rPr>
          <w:rFonts w:cs="Times New Roman"/>
          <w:szCs w:val="20"/>
          <w:vertAlign w:val="subscript"/>
        </w:rPr>
        <w:t xml:space="preserve">d </w:t>
      </w:r>
      <w:r w:rsidRPr="007F2815">
        <w:rPr>
          <w:rFonts w:cs="Times New Roman"/>
          <w:szCs w:val="20"/>
        </w:rPr>
        <w:t xml:space="preserve"> = 3  168 x 1,5 = 4 752 l/den = 4,752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/den</w:t>
      </w:r>
    </w:p>
    <w:p w:rsidR="007F2815" w:rsidRPr="007F2815" w:rsidRDefault="007F2815" w:rsidP="007F2815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Q</w:t>
      </w:r>
      <w:r w:rsidRPr="007F2815">
        <w:rPr>
          <w:rFonts w:cs="Times New Roman"/>
          <w:szCs w:val="20"/>
          <w:vertAlign w:val="subscript"/>
        </w:rPr>
        <w:t>h</w:t>
      </w:r>
      <w:r w:rsidRPr="007F2815">
        <w:rPr>
          <w:rFonts w:cs="Times New Roman"/>
          <w:szCs w:val="20"/>
        </w:rPr>
        <w:t xml:space="preserve"> = 4 752 x 1,8 = 8 553  l/den = 356  l/hod = 0,356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/hod = 0,099 l/s</w:t>
      </w:r>
    </w:p>
    <w:p w:rsidR="007F2815" w:rsidRPr="007F2815" w:rsidRDefault="007F2815" w:rsidP="007F2815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Q</w:t>
      </w:r>
      <w:r w:rsidRPr="007F2815">
        <w:rPr>
          <w:rFonts w:cs="Times New Roman"/>
          <w:szCs w:val="20"/>
          <w:vertAlign w:val="subscript"/>
        </w:rPr>
        <w:t>r</w:t>
      </w:r>
      <w:r w:rsidRPr="007F2815">
        <w:rPr>
          <w:rFonts w:cs="Times New Roman"/>
          <w:szCs w:val="20"/>
        </w:rPr>
        <w:t xml:space="preserve"> =  3,168 x 365 = 1156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/rok</w:t>
      </w:r>
    </w:p>
    <w:p w:rsidR="007F2815" w:rsidRPr="007F2815" w:rsidRDefault="007F2815" w:rsidP="007F2815">
      <w:pPr>
        <w:pStyle w:val="Zkladntext"/>
        <w:spacing w:before="0" w:line="240" w:lineRule="auto"/>
        <w:rPr>
          <w:rFonts w:ascii="Times New Roman" w:hAnsi="Times New Roman"/>
          <w:u w:val="single"/>
        </w:rPr>
      </w:pPr>
      <w:r w:rsidRPr="007F2815">
        <w:rPr>
          <w:rFonts w:ascii="Times New Roman" w:hAnsi="Times New Roman"/>
          <w:u w:val="single"/>
        </w:rPr>
        <w:t>Výpočtový průtok pitné vody dle 75 54 55</w:t>
      </w:r>
    </w:p>
    <w:p w:rsidR="007F2815" w:rsidRPr="007F2815" w:rsidRDefault="007F2815" w:rsidP="007F2815">
      <w:pPr>
        <w:pStyle w:val="Zkladntext"/>
        <w:spacing w:before="0" w:line="240" w:lineRule="auto"/>
        <w:rPr>
          <w:rFonts w:ascii="Times New Roman" w:hAnsi="Times New Roman"/>
        </w:rPr>
      </w:pPr>
      <w:r w:rsidRPr="007F2815">
        <w:rPr>
          <w:rFonts w:ascii="Times New Roman" w:hAnsi="Times New Roman"/>
        </w:rPr>
        <w:t>RD č.1 ,RD č.2</w:t>
      </w:r>
    </w:p>
    <w:p w:rsidR="007F2815" w:rsidRDefault="007F2815" w:rsidP="007F2815">
      <w:pPr>
        <w:pStyle w:val="Zkladntext"/>
        <w:spacing w:before="0" w:line="240" w:lineRule="auto"/>
        <w:rPr>
          <w:rFonts w:ascii="Times New Roman" w:hAnsi="Times New Roman"/>
        </w:rPr>
      </w:pPr>
      <w:r w:rsidRPr="007F2815">
        <w:rPr>
          <w:rFonts w:ascii="Times New Roman" w:hAnsi="Times New Roman"/>
        </w:rPr>
        <w:t>Qd =1,56 l/s = 5,60 m</w:t>
      </w:r>
      <w:r w:rsidRPr="007F2815">
        <w:rPr>
          <w:rFonts w:ascii="Times New Roman" w:hAnsi="Times New Roman"/>
          <w:position w:val="6"/>
        </w:rPr>
        <w:t>3</w:t>
      </w:r>
      <w:r w:rsidRPr="007F2815">
        <w:rPr>
          <w:rFonts w:ascii="Times New Roman" w:hAnsi="Times New Roman"/>
        </w:rPr>
        <w:t>/hod</w:t>
      </w:r>
    </w:p>
    <w:p w:rsidR="007F2815" w:rsidRPr="007F2815" w:rsidRDefault="007F2815" w:rsidP="007F2815">
      <w:pPr>
        <w:pStyle w:val="Zkladntext"/>
        <w:spacing w:before="0" w:line="240" w:lineRule="auto"/>
        <w:rPr>
          <w:rFonts w:ascii="Times New Roman" w:hAnsi="Times New Roman"/>
        </w:rPr>
      </w:pPr>
    </w:p>
    <w:p w:rsidR="007F2815" w:rsidRPr="007F2815" w:rsidRDefault="007F2815" w:rsidP="007F2815">
      <w:pPr>
        <w:pStyle w:val="Zkladntext"/>
        <w:spacing w:before="0" w:line="240" w:lineRule="auto"/>
        <w:rPr>
          <w:rFonts w:ascii="Times New Roman" w:hAnsi="Times New Roman"/>
          <w:u w:val="single"/>
        </w:rPr>
      </w:pPr>
      <w:r w:rsidRPr="007F2815">
        <w:rPr>
          <w:rFonts w:ascii="Times New Roman" w:hAnsi="Times New Roman"/>
          <w:u w:val="single"/>
        </w:rPr>
        <w:t>Výpočet potřeby požární vody</w:t>
      </w:r>
    </w:p>
    <w:p w:rsidR="007F2815" w:rsidRPr="007F2815" w:rsidRDefault="007F2815" w:rsidP="007F2815">
      <w:pPr>
        <w:pStyle w:val="Zkladntext"/>
        <w:spacing w:before="0" w:line="240" w:lineRule="auto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 xml:space="preserve"> dle ČSN 73 08 73</w:t>
      </w:r>
    </w:p>
    <w:p w:rsidR="007F2815" w:rsidRPr="007F2815" w:rsidRDefault="007F2815" w:rsidP="007F2815">
      <w:pPr>
        <w:pStyle w:val="a"/>
        <w:tabs>
          <w:tab w:val="left" w:pos="851"/>
        </w:tabs>
        <w:spacing w:before="0"/>
        <w:rPr>
          <w:rFonts w:ascii="Times New Roman" w:hAnsi="Times New Roman" w:cs="Times New Roman"/>
          <w:sz w:val="20"/>
          <w:szCs w:val="20"/>
          <w:u w:val="single"/>
        </w:rPr>
      </w:pPr>
      <w:r w:rsidRPr="007F2815">
        <w:rPr>
          <w:rFonts w:ascii="Times New Roman" w:hAnsi="Times New Roman" w:cs="Times New Roman"/>
          <w:b w:val="0"/>
          <w:sz w:val="20"/>
          <w:szCs w:val="20"/>
        </w:rPr>
        <w:t>Q pož. = 0,3 l/s = 1,08 m</w:t>
      </w:r>
      <w:r w:rsidRPr="007F2815">
        <w:rPr>
          <w:rFonts w:ascii="Times New Roman" w:hAnsi="Times New Roman" w:cs="Times New Roman"/>
          <w:b w:val="0"/>
          <w:position w:val="6"/>
          <w:sz w:val="20"/>
          <w:szCs w:val="20"/>
        </w:rPr>
        <w:t>3</w:t>
      </w:r>
      <w:r w:rsidRPr="007F2815">
        <w:rPr>
          <w:rFonts w:ascii="Times New Roman" w:hAnsi="Times New Roman" w:cs="Times New Roman"/>
          <w:b w:val="0"/>
          <w:sz w:val="20"/>
          <w:szCs w:val="20"/>
        </w:rPr>
        <w:t>/hod</w:t>
      </w:r>
      <w:r w:rsidRPr="007F2815">
        <w:rPr>
          <w:rFonts w:ascii="Times New Roman" w:hAnsi="Times New Roman" w:cs="Times New Roman"/>
          <w:b w:val="0"/>
          <w:sz w:val="20"/>
          <w:szCs w:val="20"/>
        </w:rPr>
        <w:tab/>
      </w:r>
    </w:p>
    <w:p w:rsidR="007F2815" w:rsidRDefault="007F2815" w:rsidP="007F2815">
      <w:pPr>
        <w:pStyle w:val="Odstavec0"/>
        <w:rPr>
          <w:rFonts w:ascii="Arial" w:hAnsi="Arial"/>
          <w:sz w:val="20"/>
        </w:rPr>
      </w:pPr>
    </w:p>
    <w:p w:rsidR="007F2815" w:rsidRPr="00F137BC" w:rsidRDefault="007F2815" w:rsidP="007F2815">
      <w:pPr>
        <w:rPr>
          <w:rFonts w:cs="Times New Roman"/>
          <w:szCs w:val="20"/>
        </w:rPr>
      </w:pPr>
      <w:r w:rsidRPr="00F137BC">
        <w:rPr>
          <w:rFonts w:cs="Times New Roman"/>
          <w:szCs w:val="20"/>
        </w:rPr>
        <w:t xml:space="preserve"> ELEKTRO NN</w:t>
      </w:r>
    </w:p>
    <w:p w:rsidR="007F2815" w:rsidRPr="00143007" w:rsidRDefault="007F2815" w:rsidP="007F2815">
      <w:pPr>
        <w:ind w:firstLine="708"/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Vlastní připojení bude řešeno mezi investorem a ČEZ Distribuce a.s., dle technického řešení, které si zajišťuje sám investor  </w:t>
      </w:r>
    </w:p>
    <w:p w:rsidR="007F2815" w:rsidRPr="00143007" w:rsidRDefault="007F2815" w:rsidP="007F2815">
      <w:pPr>
        <w:ind w:firstLine="567"/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Pro připojení  RD je připraveno napojení nového pilíře s rozpojovací pojistkovou skříní sloužící pro RD1 a RD2 uloženým v zemi. </w:t>
      </w:r>
      <w:r>
        <w:rPr>
          <w:snapToGrid w:val="0"/>
          <w:szCs w:val="20"/>
        </w:rPr>
        <w:t xml:space="preserve"> </w:t>
      </w:r>
      <w:r w:rsidRPr="00143007">
        <w:rPr>
          <w:snapToGrid w:val="0"/>
          <w:szCs w:val="20"/>
        </w:rPr>
        <w:t xml:space="preserve">Z pojistek  této rozpojovací pojistkové skříně osazené  provozovatelem sítě (ČEZ Distribuce a.s.) bude napojen rozváděč měření osazený na fasádě kabelem AYKY-J 4x50 a následně vedením na paprsku jednotlivé rozvody pro dům. </w:t>
      </w:r>
    </w:p>
    <w:p w:rsidR="007F2815" w:rsidRPr="00143007" w:rsidRDefault="007F2815" w:rsidP="007F2815">
      <w:pPr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Napojení okruhových rozváděčů bude provedeno kabely CYKY-J4x10 v majetku investora.  </w:t>
      </w:r>
    </w:p>
    <w:p w:rsidR="007F2815" w:rsidRDefault="007F2815" w:rsidP="007F2815">
      <w:pPr>
        <w:rPr>
          <w:snapToGrid w:val="0"/>
          <w:szCs w:val="20"/>
        </w:rPr>
      </w:pPr>
      <w:r w:rsidRPr="00143007">
        <w:rPr>
          <w:snapToGrid w:val="0"/>
          <w:szCs w:val="20"/>
        </w:rPr>
        <w:t>Vlastní napojení ze sítě ČEZ bude provedeno dle následně uzavřených smluv pro jednotlivé odběry.</w:t>
      </w:r>
    </w:p>
    <w:p w:rsidR="00362C8A" w:rsidRDefault="00362C8A" w:rsidP="007F2815">
      <w:pPr>
        <w:rPr>
          <w:snapToGrid w:val="0"/>
          <w:szCs w:val="20"/>
        </w:rPr>
      </w:pPr>
    </w:p>
    <w:p w:rsidR="00362C8A" w:rsidRDefault="00362C8A" w:rsidP="007F2815">
      <w:pPr>
        <w:rPr>
          <w:snapToGrid w:val="0"/>
          <w:szCs w:val="20"/>
        </w:rPr>
      </w:pPr>
    </w:p>
    <w:p w:rsidR="00F9617B" w:rsidRDefault="00F9617B" w:rsidP="007F2815">
      <w:pPr>
        <w:rPr>
          <w:snapToGrid w:val="0"/>
          <w:szCs w:val="20"/>
        </w:rPr>
      </w:pPr>
    </w:p>
    <w:p w:rsidR="00362C8A" w:rsidRDefault="00362C8A" w:rsidP="007F2815">
      <w:pPr>
        <w:rPr>
          <w:snapToGrid w:val="0"/>
          <w:szCs w:val="20"/>
        </w:rPr>
      </w:pPr>
    </w:p>
    <w:p w:rsidR="00560690" w:rsidRDefault="00560690" w:rsidP="007F2815">
      <w:pPr>
        <w:rPr>
          <w:snapToGrid w:val="0"/>
          <w:szCs w:val="20"/>
        </w:rPr>
      </w:pPr>
    </w:p>
    <w:p w:rsidR="007F2815" w:rsidRPr="00EF0A9A" w:rsidRDefault="007F2815" w:rsidP="007F2815">
      <w:pPr>
        <w:rPr>
          <w:b/>
          <w:snapToGrid w:val="0"/>
          <w:szCs w:val="20"/>
          <w:u w:val="single"/>
        </w:rPr>
      </w:pPr>
      <w:r w:rsidRPr="00EF0A9A">
        <w:rPr>
          <w:b/>
          <w:snapToGrid w:val="0"/>
          <w:szCs w:val="20"/>
          <w:u w:val="single"/>
        </w:rPr>
        <w:t>Bilance elektrického výkonu dle ČSN 33 21 30 ed.3:</w:t>
      </w:r>
      <w:r>
        <w:rPr>
          <w:b/>
          <w:snapToGrid w:val="0"/>
          <w:szCs w:val="20"/>
          <w:u w:val="single"/>
        </w:rPr>
        <w:t xml:space="preserve">   RD1</w:t>
      </w:r>
    </w:p>
    <w:p w:rsidR="007F2815" w:rsidRPr="00EF0A9A" w:rsidRDefault="007F2815" w:rsidP="007F2815">
      <w:pPr>
        <w:rPr>
          <w:snapToGrid w:val="0"/>
          <w:szCs w:val="20"/>
        </w:rPr>
      </w:pPr>
      <w:r w:rsidRPr="00EF0A9A">
        <w:rPr>
          <w:snapToGrid w:val="0"/>
          <w:szCs w:val="20"/>
        </w:rPr>
        <w:t xml:space="preserve">3 bytové jednotky </w:t>
      </w:r>
    </w:p>
    <w:p w:rsidR="007F2815" w:rsidRPr="00EF0A9A" w:rsidRDefault="007F2815" w:rsidP="007F2815">
      <w:pPr>
        <w:rPr>
          <w:snapToGrid w:val="0"/>
          <w:szCs w:val="20"/>
        </w:rPr>
      </w:pPr>
      <w:r w:rsidRPr="00EF0A9A">
        <w:rPr>
          <w:snapToGrid w:val="0"/>
          <w:szCs w:val="20"/>
        </w:rPr>
        <w:t>stupeň elektrizace "B" (vaření el. energií)</w:t>
      </w:r>
    </w:p>
    <w:p w:rsidR="007F2815" w:rsidRPr="00EF0A9A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3x15,0kW</w:t>
      </w:r>
      <w:r w:rsidRPr="00EF0A9A">
        <w:rPr>
          <w:snapToGrid w:val="0"/>
          <w:szCs w:val="20"/>
        </w:rPr>
        <w:tab/>
        <w:t>45,0kW</w:t>
      </w:r>
    </w:p>
    <w:p w:rsidR="007F2815" w:rsidRPr="00EF0A9A" w:rsidRDefault="007F2815" w:rsidP="007F2815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pro 3 b.j. 0,66</w:t>
      </w:r>
    </w:p>
    <w:p w:rsidR="007F2815" w:rsidRPr="00EF0A9A" w:rsidRDefault="007F2815" w:rsidP="007F2815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29,7kW</w:t>
      </w:r>
    </w:p>
    <w:p w:rsidR="007F2815" w:rsidRPr="00EF0A9A" w:rsidRDefault="007F2815" w:rsidP="007F2815">
      <w:pPr>
        <w:rPr>
          <w:snapToGrid w:val="0"/>
          <w:szCs w:val="20"/>
        </w:rPr>
      </w:pPr>
      <w:r w:rsidRPr="00EF0A9A">
        <w:rPr>
          <w:snapToGrid w:val="0"/>
          <w:szCs w:val="20"/>
        </w:rPr>
        <w:t>1x společná spotřeba + ubytovací část</w:t>
      </w:r>
    </w:p>
    <w:p w:rsidR="007F2815" w:rsidRPr="00EF0A9A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osvětlení, zásuvky, vaření</w:t>
      </w:r>
      <w:r w:rsidRPr="00EF0A9A">
        <w:rPr>
          <w:snapToGrid w:val="0"/>
          <w:szCs w:val="20"/>
        </w:rPr>
        <w:tab/>
        <w:t>20,0kW</w:t>
      </w:r>
    </w:p>
    <w:p w:rsidR="007F2815" w:rsidRPr="00EF0A9A" w:rsidRDefault="007F2815" w:rsidP="007F2815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0,7</w:t>
      </w:r>
    </w:p>
    <w:p w:rsidR="007F2815" w:rsidRPr="00EF0A9A" w:rsidRDefault="007F2815" w:rsidP="007F2815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14,0kW</w:t>
      </w:r>
    </w:p>
    <w:p w:rsidR="007F2815" w:rsidRPr="00EF0A9A" w:rsidRDefault="007F2815" w:rsidP="007F2815">
      <w:pPr>
        <w:rPr>
          <w:snapToGrid w:val="0"/>
          <w:szCs w:val="20"/>
        </w:rPr>
      </w:pPr>
      <w:r w:rsidRPr="00EF0A9A">
        <w:rPr>
          <w:snapToGrid w:val="0"/>
          <w:szCs w:val="20"/>
        </w:rPr>
        <w:t>vytápění</w:t>
      </w:r>
    </w:p>
    <w:p w:rsidR="007F2815" w:rsidRPr="00EF0A9A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tepelné čerpadlo s el dotopem ě ohřev TV</w:t>
      </w:r>
      <w:r w:rsidRPr="00EF0A9A">
        <w:rPr>
          <w:snapToGrid w:val="0"/>
          <w:szCs w:val="20"/>
        </w:rPr>
        <w:tab/>
        <w:t>18,0kW</w:t>
      </w:r>
    </w:p>
    <w:p w:rsidR="007F2815" w:rsidRPr="00EF0A9A" w:rsidRDefault="007F2815" w:rsidP="007F2815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0,75</w:t>
      </w:r>
    </w:p>
    <w:p w:rsidR="007F2815" w:rsidRPr="00EF0A9A" w:rsidRDefault="007F2815" w:rsidP="007F2815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13,5kW</w:t>
      </w:r>
    </w:p>
    <w:p w:rsidR="007F2815" w:rsidRPr="00EF0A9A" w:rsidRDefault="007F2815" w:rsidP="007F2815">
      <w:pPr>
        <w:pStyle w:val="Nadpis2"/>
        <w:spacing w:after="0"/>
        <w:rPr>
          <w:i/>
          <w:color w:val="auto"/>
          <w:sz w:val="20"/>
          <w:szCs w:val="20"/>
        </w:rPr>
      </w:pPr>
      <w:r w:rsidRPr="00EF0A9A">
        <w:rPr>
          <w:i/>
          <w:color w:val="auto"/>
          <w:sz w:val="20"/>
          <w:szCs w:val="20"/>
        </w:rPr>
        <w:t>Celkové nároky na spotřebu el. energie</w:t>
      </w:r>
    </w:p>
    <w:p w:rsidR="007F2815" w:rsidRPr="00EF0A9A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bydlení</w:t>
      </w:r>
      <w:r w:rsidRPr="00EF0A9A">
        <w:rPr>
          <w:snapToGrid w:val="0"/>
          <w:szCs w:val="20"/>
        </w:rPr>
        <w:tab/>
        <w:t>29,7kW</w:t>
      </w:r>
    </w:p>
    <w:p w:rsidR="007F2815" w:rsidRPr="00EF0A9A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společná spotřeba +ubytování</w:t>
      </w:r>
      <w:r w:rsidRPr="00EF0A9A">
        <w:rPr>
          <w:snapToGrid w:val="0"/>
          <w:szCs w:val="20"/>
        </w:rPr>
        <w:tab/>
        <w:t>14,0kW</w:t>
      </w:r>
    </w:p>
    <w:p w:rsidR="007F2815" w:rsidRPr="00EF0A9A" w:rsidRDefault="007F2815" w:rsidP="007F2815">
      <w:pPr>
        <w:pBdr>
          <w:bottom w:val="single" w:sz="4" w:space="1" w:color="auto"/>
        </w:pBd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el.vytápění</w:t>
      </w:r>
      <w:r w:rsidRPr="00EF0A9A">
        <w:rPr>
          <w:snapToGrid w:val="0"/>
          <w:szCs w:val="20"/>
        </w:rPr>
        <w:tab/>
        <w:t>13,5kW</w:t>
      </w:r>
    </w:p>
    <w:p w:rsidR="007F2815" w:rsidRPr="00EF0A9A" w:rsidRDefault="007F2815" w:rsidP="007F2815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  CELKEM</w:t>
      </w:r>
      <w:r w:rsidRPr="00EF0A9A">
        <w:rPr>
          <w:b/>
          <w:i/>
          <w:snapToGrid w:val="0"/>
          <w:szCs w:val="20"/>
        </w:rPr>
        <w:tab/>
        <w:t>57,2kW</w:t>
      </w:r>
    </w:p>
    <w:p w:rsidR="007F2815" w:rsidRDefault="007F2815" w:rsidP="007F2815">
      <w:pPr>
        <w:rPr>
          <w:b/>
          <w:szCs w:val="20"/>
        </w:rPr>
      </w:pPr>
    </w:p>
    <w:p w:rsidR="007F2815" w:rsidRPr="00E23A10" w:rsidRDefault="007F2815" w:rsidP="007F2815">
      <w:pPr>
        <w:rPr>
          <w:b/>
          <w:snapToGrid w:val="0"/>
          <w:szCs w:val="20"/>
          <w:u w:val="single"/>
        </w:rPr>
      </w:pPr>
      <w:r w:rsidRPr="00E23A10">
        <w:rPr>
          <w:b/>
          <w:snapToGrid w:val="0"/>
          <w:szCs w:val="20"/>
          <w:u w:val="single"/>
        </w:rPr>
        <w:t>Bilance elektrického výkonu dle ČSN 33 21 30 ed.3:  RD2</w:t>
      </w:r>
    </w:p>
    <w:p w:rsidR="007F2815" w:rsidRPr="00E23A10" w:rsidRDefault="007F2815" w:rsidP="007F2815">
      <w:pPr>
        <w:rPr>
          <w:snapToGrid w:val="0"/>
          <w:szCs w:val="20"/>
        </w:rPr>
      </w:pPr>
      <w:r w:rsidRPr="00E23A10">
        <w:rPr>
          <w:snapToGrid w:val="0"/>
          <w:szCs w:val="20"/>
        </w:rPr>
        <w:t xml:space="preserve">3 bytové jednotky </w:t>
      </w:r>
    </w:p>
    <w:p w:rsidR="007F2815" w:rsidRPr="00E23A10" w:rsidRDefault="007F2815" w:rsidP="007F2815">
      <w:pPr>
        <w:rPr>
          <w:snapToGrid w:val="0"/>
          <w:szCs w:val="20"/>
        </w:rPr>
      </w:pPr>
      <w:r w:rsidRPr="00E23A10">
        <w:rPr>
          <w:snapToGrid w:val="0"/>
          <w:szCs w:val="20"/>
        </w:rPr>
        <w:t>stupeň elektrizace "B" (vaření el. energií)</w:t>
      </w:r>
    </w:p>
    <w:p w:rsidR="007F2815" w:rsidRPr="00E23A10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3x15,0kW</w:t>
      </w:r>
      <w:r w:rsidRPr="00E23A10">
        <w:rPr>
          <w:snapToGrid w:val="0"/>
          <w:szCs w:val="20"/>
        </w:rPr>
        <w:tab/>
        <w:t>45,0kW</w:t>
      </w:r>
    </w:p>
    <w:p w:rsidR="007F2815" w:rsidRPr="00E23A10" w:rsidRDefault="007F2815" w:rsidP="007F2815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pro 3 b.j. 0,66</w:t>
      </w:r>
    </w:p>
    <w:p w:rsidR="007F2815" w:rsidRPr="00E23A10" w:rsidRDefault="007F2815" w:rsidP="007F2815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29,7kW</w:t>
      </w:r>
    </w:p>
    <w:p w:rsidR="007F2815" w:rsidRPr="00E23A10" w:rsidRDefault="007F2815" w:rsidP="007F2815">
      <w:pPr>
        <w:rPr>
          <w:snapToGrid w:val="0"/>
          <w:szCs w:val="20"/>
        </w:rPr>
      </w:pPr>
      <w:r w:rsidRPr="00E23A10">
        <w:rPr>
          <w:snapToGrid w:val="0"/>
          <w:szCs w:val="20"/>
        </w:rPr>
        <w:t>1x společná spotřeba + ubytovací část</w:t>
      </w:r>
    </w:p>
    <w:p w:rsidR="007F2815" w:rsidRPr="00E23A10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osvětlení, zásuvky, vaření</w:t>
      </w:r>
      <w:r w:rsidRPr="00E23A10">
        <w:rPr>
          <w:snapToGrid w:val="0"/>
          <w:szCs w:val="20"/>
        </w:rPr>
        <w:tab/>
        <w:t>20,0kW</w:t>
      </w:r>
    </w:p>
    <w:p w:rsidR="007F2815" w:rsidRPr="00E23A10" w:rsidRDefault="007F2815" w:rsidP="007F2815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0,7</w:t>
      </w:r>
    </w:p>
    <w:p w:rsidR="007F2815" w:rsidRPr="00E23A10" w:rsidRDefault="007F2815" w:rsidP="007F2815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14,0kW</w:t>
      </w:r>
    </w:p>
    <w:p w:rsidR="007F2815" w:rsidRPr="00E23A10" w:rsidRDefault="007F2815" w:rsidP="007F2815">
      <w:pPr>
        <w:rPr>
          <w:snapToGrid w:val="0"/>
          <w:szCs w:val="20"/>
        </w:rPr>
      </w:pPr>
      <w:r w:rsidRPr="00E23A10">
        <w:rPr>
          <w:snapToGrid w:val="0"/>
          <w:szCs w:val="20"/>
        </w:rPr>
        <w:t>vytápění</w:t>
      </w:r>
    </w:p>
    <w:p w:rsidR="007F2815" w:rsidRPr="00E23A10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tepelné čerpadlo s el dotopem ě ohřev TV</w:t>
      </w:r>
      <w:r w:rsidRPr="00E23A10">
        <w:rPr>
          <w:snapToGrid w:val="0"/>
          <w:szCs w:val="20"/>
        </w:rPr>
        <w:tab/>
        <w:t>18,0kW</w:t>
      </w:r>
    </w:p>
    <w:p w:rsidR="007F2815" w:rsidRPr="00E23A10" w:rsidRDefault="007F2815" w:rsidP="007F2815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0,75</w:t>
      </w:r>
    </w:p>
    <w:p w:rsidR="007F2815" w:rsidRPr="00E23A10" w:rsidRDefault="007F2815" w:rsidP="007F2815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13,5kW</w:t>
      </w:r>
    </w:p>
    <w:p w:rsidR="007F2815" w:rsidRPr="00E23A10" w:rsidRDefault="007F2815" w:rsidP="007F2815">
      <w:pPr>
        <w:pStyle w:val="Nadpis2"/>
        <w:spacing w:after="0"/>
        <w:rPr>
          <w:i/>
          <w:color w:val="auto"/>
          <w:sz w:val="20"/>
          <w:szCs w:val="20"/>
        </w:rPr>
      </w:pPr>
      <w:r w:rsidRPr="00E23A10">
        <w:rPr>
          <w:i/>
          <w:color w:val="auto"/>
          <w:sz w:val="20"/>
          <w:szCs w:val="20"/>
        </w:rPr>
        <w:t>Celkové nároky na spotřebu el. energie</w:t>
      </w:r>
    </w:p>
    <w:p w:rsidR="007F2815" w:rsidRPr="00E23A10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bydlení</w:t>
      </w:r>
      <w:r w:rsidRPr="00E23A10">
        <w:rPr>
          <w:snapToGrid w:val="0"/>
          <w:szCs w:val="20"/>
        </w:rPr>
        <w:tab/>
        <w:t>29,7kW</w:t>
      </w:r>
    </w:p>
    <w:p w:rsidR="007F2815" w:rsidRPr="00E23A10" w:rsidRDefault="007F2815" w:rsidP="007F2815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společná spotřeba +ubytování</w:t>
      </w:r>
      <w:r w:rsidRPr="00E23A10">
        <w:rPr>
          <w:snapToGrid w:val="0"/>
          <w:szCs w:val="20"/>
        </w:rPr>
        <w:tab/>
        <w:t>14,0kW</w:t>
      </w:r>
    </w:p>
    <w:p w:rsidR="007F2815" w:rsidRPr="00E23A10" w:rsidRDefault="007F2815" w:rsidP="007F2815">
      <w:pPr>
        <w:pBdr>
          <w:bottom w:val="single" w:sz="4" w:space="1" w:color="auto"/>
        </w:pBd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el.vytápění</w:t>
      </w:r>
      <w:r w:rsidRPr="00E23A10">
        <w:rPr>
          <w:snapToGrid w:val="0"/>
          <w:szCs w:val="20"/>
        </w:rPr>
        <w:tab/>
        <w:t>13,5kW</w:t>
      </w:r>
    </w:p>
    <w:p w:rsidR="007F2815" w:rsidRPr="00E23A10" w:rsidRDefault="007F2815" w:rsidP="007F2815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  CELKEM</w:t>
      </w:r>
      <w:r w:rsidRPr="00E23A10">
        <w:rPr>
          <w:b/>
          <w:i/>
          <w:snapToGrid w:val="0"/>
          <w:szCs w:val="20"/>
        </w:rPr>
        <w:tab/>
        <w:t>57,2kW</w:t>
      </w:r>
    </w:p>
    <w:p w:rsidR="00D50DFC" w:rsidRDefault="00D50DFC" w:rsidP="006C5861">
      <w:pPr>
        <w:ind w:firstLine="567"/>
        <w:rPr>
          <w:b/>
          <w:snapToGrid w:val="0"/>
          <w:szCs w:val="20"/>
        </w:rPr>
      </w:pPr>
    </w:p>
    <w:p w:rsidR="00D50DFC" w:rsidRDefault="00D50DFC" w:rsidP="00D50DFC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      VYTÁPĚNÍ</w:t>
      </w:r>
    </w:p>
    <w:p w:rsidR="00E045B9" w:rsidRPr="00F137BC" w:rsidRDefault="00E045B9" w:rsidP="00D50DFC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>Objekt RD1</w:t>
      </w:r>
    </w:p>
    <w:p w:rsidR="00E045B9" w:rsidRDefault="00E045B9" w:rsidP="00E045B9">
      <w:r>
        <w:rPr>
          <w:rFonts w:ascii="Courier New" w:hAnsi="Courier New"/>
          <w:u w:val="single"/>
        </w:rPr>
        <w:t>Tepelné ztráty, potřeba tepla</w:t>
      </w:r>
      <w:r>
        <w:rPr>
          <w:rFonts w:ascii="Courier New" w:hAnsi="Courier New"/>
          <w:u w:val="single"/>
        </w:rPr>
        <w:br/>
      </w:r>
      <w:r>
        <w:rPr>
          <w:rFonts w:ascii="Courier New" w:hAnsi="Courier New"/>
        </w:rPr>
        <w:t xml:space="preserve">       Výpočet tepelného výkonu byl proveden  dle ČSN EN 13821 pro</w:t>
      </w:r>
      <w:r>
        <w:rPr>
          <w:rFonts w:ascii="Courier New" w:hAnsi="Courier New"/>
        </w:rPr>
        <w:br/>
        <w:t xml:space="preserve">       nejnižší    venkovní   oblastní    teplotu   -21</w:t>
      </w:r>
      <w:r>
        <w:rPr>
          <w:rFonts w:ascii="Courier New" w:hAnsi="Courier New"/>
          <w:position w:val="5"/>
        </w:rPr>
        <w:t>0</w:t>
      </w:r>
      <w:r>
        <w:rPr>
          <w:rFonts w:ascii="Courier New" w:hAnsi="Courier New"/>
        </w:rPr>
        <w:t>C,   krajinu</w:t>
      </w:r>
      <w:r>
        <w:rPr>
          <w:rFonts w:ascii="Courier New" w:hAnsi="Courier New"/>
        </w:rPr>
        <w:br/>
        <w:t xml:space="preserve">       s intenzivními  větry.  Teplot  vyznačených  ve  výkresech se</w:t>
      </w:r>
      <w:r>
        <w:rPr>
          <w:rFonts w:ascii="Courier New" w:hAnsi="Courier New"/>
        </w:rPr>
        <w:br/>
        <w:t xml:space="preserve">       dosáhne při  současném vytápění všech místností  v bytě a při</w:t>
      </w:r>
      <w:r>
        <w:rPr>
          <w:rFonts w:ascii="Courier New" w:hAnsi="Courier New"/>
        </w:rPr>
        <w:br/>
        <w:t xml:space="preserve">       dodržení navržených tepelně  technických parametrů stavebních</w:t>
      </w:r>
      <w:r>
        <w:rPr>
          <w:rFonts w:ascii="Courier New" w:hAnsi="Courier New"/>
        </w:rPr>
        <w:br/>
        <w:t xml:space="preserve">       konstrukcí (dodržet stavební projekt).</w:t>
      </w:r>
      <w:r>
        <w:rPr>
          <w:rFonts w:ascii="Courier New" w:hAnsi="Courier New"/>
        </w:rPr>
        <w:br/>
        <w:t xml:space="preserve">       Potřeba tepla -                        18.500 W</w:t>
      </w:r>
      <w:r>
        <w:rPr>
          <w:rFonts w:ascii="Courier New" w:hAnsi="Courier New"/>
        </w:rPr>
        <w:br/>
        <w:t xml:space="preserve">       Výměna vzduchu v obytných místnostech  n - 0,4 1/hod</w:t>
      </w:r>
      <w:r>
        <w:rPr>
          <w:rFonts w:ascii="Courier New" w:hAnsi="Courier New"/>
        </w:rPr>
        <w:br/>
      </w:r>
    </w:p>
    <w:p w:rsidR="00E045B9" w:rsidRDefault="00E045B9" w:rsidP="00E045B9">
      <w:r>
        <w:rPr>
          <w:rFonts w:ascii="Courier New" w:hAnsi="Courier New"/>
        </w:rPr>
        <w:t xml:space="preserve">      </w:t>
      </w:r>
      <w:r>
        <w:rPr>
          <w:rFonts w:ascii="Courier New" w:hAnsi="Courier New"/>
          <w:u w:val="single"/>
        </w:rPr>
        <w:t>Zdroj tepla a ohřevu TV</w:t>
      </w:r>
      <w:r>
        <w:rPr>
          <w:rFonts w:ascii="Courier New" w:hAnsi="Courier New"/>
        </w:rPr>
        <w:t xml:space="preserve">  -  </w:t>
      </w:r>
      <w:r>
        <w:rPr>
          <w:rFonts w:ascii="Courier New" w:hAnsi="Courier New"/>
          <w:i/>
          <w:u w:val="single"/>
        </w:rPr>
        <w:t>a) zdroj tepla  a ohřevu TV</w:t>
      </w:r>
      <w:r>
        <w:rPr>
          <w:rFonts w:ascii="Courier New" w:hAnsi="Courier New"/>
          <w:i/>
          <w:u w:val="single"/>
        </w:rPr>
        <w:br/>
      </w:r>
      <w:r>
        <w:rPr>
          <w:rFonts w:ascii="Courier New" w:hAnsi="Courier New"/>
        </w:rPr>
        <w:t xml:space="preserve">       Po projednání  a požadavku stavebníka  (topný výkon navržen</w:t>
      </w:r>
      <w:r>
        <w:rPr>
          <w:rFonts w:ascii="Courier New" w:hAnsi="Courier New"/>
        </w:rPr>
        <w:br/>
        <w:t xml:space="preserve">       s ohledem na využívání objektu) je jako centrální zdroj tepla</w:t>
      </w:r>
      <w:r>
        <w:rPr>
          <w:rFonts w:ascii="Courier New" w:hAnsi="Courier New"/>
        </w:rPr>
        <w:br/>
        <w:t xml:space="preserve">       pro   vytápění   a   ohřev   TV   navrženo  tepelné  čerpadlo</w:t>
      </w:r>
      <w:r>
        <w:rPr>
          <w:rFonts w:ascii="Courier New" w:hAnsi="Courier New"/>
        </w:rPr>
        <w:br/>
        <w:t xml:space="preserve">       (vzduch/voda) </w:t>
      </w:r>
      <w:r>
        <w:rPr>
          <w:rFonts w:ascii="Courier New" w:hAnsi="Courier New"/>
          <w:i/>
          <w:u w:val="single"/>
        </w:rPr>
        <w:t>venkovní  provedení</w:t>
      </w:r>
      <w:r>
        <w:rPr>
          <w:rFonts w:ascii="Courier New" w:hAnsi="Courier New"/>
        </w:rPr>
        <w:t xml:space="preserve"> AIR X170  o tepelném výkonu</w:t>
      </w:r>
      <w:r>
        <w:rPr>
          <w:rFonts w:ascii="Courier New" w:hAnsi="Courier New"/>
        </w:rPr>
        <w:br/>
        <w:t xml:space="preserve">       (t</w:t>
      </w:r>
      <w:r>
        <w:rPr>
          <w:rFonts w:ascii="Courier New" w:hAnsi="Courier New"/>
          <w:position w:val="-4"/>
        </w:rPr>
        <w:t xml:space="preserve">e </w:t>
      </w:r>
      <w:r>
        <w:rPr>
          <w:rFonts w:ascii="Courier New" w:hAnsi="Courier New"/>
        </w:rPr>
        <w:t>-15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C,  t</w:t>
      </w:r>
      <w:r>
        <w:rPr>
          <w:rFonts w:ascii="Courier New" w:hAnsi="Courier New"/>
          <w:position w:val="-4"/>
        </w:rPr>
        <w:t xml:space="preserve">v </w:t>
      </w:r>
      <w:r>
        <w:rPr>
          <w:rFonts w:ascii="Courier New" w:hAnsi="Courier New"/>
        </w:rPr>
        <w:t>50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 -  12 kW) osazené  na konstrukci u  stěny</w:t>
      </w:r>
      <w:r>
        <w:rPr>
          <w:rFonts w:ascii="Courier New" w:hAnsi="Courier New"/>
        </w:rPr>
        <w:br/>
        <w:t xml:space="preserve">       domu  v bivalenci  s  kaskádově  spínaným EL.kotlem  3-6-9 kW</w:t>
      </w:r>
      <w:r>
        <w:rPr>
          <w:rFonts w:ascii="Courier New" w:hAnsi="Courier New"/>
        </w:rPr>
        <w:br/>
        <w:t xml:space="preserve">       (součást  kompaktu  vnitřní  jednotky  TČ  AirBox E). Zdrojem</w:t>
      </w:r>
      <w:r>
        <w:rPr>
          <w:rFonts w:ascii="Courier New" w:hAnsi="Courier New"/>
        </w:rPr>
        <w:br/>
        <w:t xml:space="preserve">       nízkopotencionálního  tepla  bude  venkovní  vzduch  ,vzniklý</w:t>
      </w:r>
      <w:r>
        <w:rPr>
          <w:rFonts w:ascii="Courier New" w:hAnsi="Courier New"/>
        </w:rPr>
        <w:br/>
        <w:t xml:space="preserve">       kondenzát z rozmrazování bude sveden dle dispozic stavebníka.</w:t>
      </w:r>
      <w:r>
        <w:rPr>
          <w:rFonts w:ascii="Courier New" w:hAnsi="Courier New"/>
        </w:rPr>
        <w:br/>
      </w:r>
    </w:p>
    <w:p w:rsidR="00E045B9" w:rsidRDefault="00E045B9" w:rsidP="00E045B9">
      <w:r>
        <w:rPr>
          <w:rFonts w:ascii="Courier New" w:hAnsi="Courier New"/>
          <w:i/>
          <w:u w:val="single"/>
        </w:rPr>
        <w:t xml:space="preserve"> Ohřev TV</w:t>
      </w:r>
      <w:r>
        <w:rPr>
          <w:rFonts w:ascii="Courier New" w:hAnsi="Courier New"/>
        </w:rPr>
        <w:t xml:space="preserve"> - TV  bude ohřívána v AKU ohříváku NTRR 500  HP</w:t>
      </w:r>
      <w:r>
        <w:rPr>
          <w:rFonts w:ascii="Courier New" w:hAnsi="Courier New"/>
        </w:rPr>
        <w:br/>
        <w:t xml:space="preserve">       (SOL,4,8  m</w:t>
      </w:r>
      <w:r>
        <w:rPr>
          <w:rFonts w:ascii="Courier New" w:hAnsi="Courier New"/>
          <w:position w:val="5"/>
        </w:rPr>
        <w:t>2</w:t>
      </w:r>
      <w:r>
        <w:rPr>
          <w:rFonts w:ascii="Courier New" w:hAnsi="Courier New"/>
        </w:rPr>
        <w:t>+  2,2  m</w:t>
      </w:r>
      <w:r>
        <w:rPr>
          <w:rFonts w:ascii="Courier New" w:hAnsi="Courier New"/>
          <w:position w:val="5"/>
        </w:rPr>
        <w:t>2</w:t>
      </w:r>
      <w:r>
        <w:rPr>
          <w:rFonts w:ascii="Courier New" w:hAnsi="Courier New"/>
        </w:rPr>
        <w:t>)  -  propojené  topné vložky) osazeným</w:t>
      </w:r>
      <w:r>
        <w:rPr>
          <w:rFonts w:ascii="Courier New" w:hAnsi="Courier New"/>
        </w:rPr>
        <w:br/>
        <w:t xml:space="preserve">       v místnosti  TČ -  ohřev napojený  na přívod  topné vody z TČ</w:t>
      </w:r>
      <w:r>
        <w:rPr>
          <w:rFonts w:ascii="Courier New" w:hAnsi="Courier New"/>
        </w:rPr>
        <w:br/>
        <w:t xml:space="preserve">       s oběhem  zajišťovaným  oběhovým   čerpadlem  UPM  GEO  25-85</w:t>
      </w:r>
      <w:r>
        <w:rPr>
          <w:rFonts w:ascii="Courier New" w:hAnsi="Courier New"/>
        </w:rPr>
        <w:br/>
        <w:t xml:space="preserve">       ( součást  vnitřní jednotky  TČ) .Teplota  TV bude regulována</w:t>
      </w:r>
      <w:r>
        <w:rPr>
          <w:rFonts w:ascii="Courier New" w:hAnsi="Courier New"/>
        </w:rPr>
        <w:br/>
        <w:t xml:space="preserve">       trojcestným rozdělovacím EL.ventilem  řízeným regulátorem WPM</w:t>
      </w:r>
      <w:r>
        <w:rPr>
          <w:rFonts w:ascii="Courier New" w:hAnsi="Courier New"/>
        </w:rPr>
        <w:br/>
        <w:t xml:space="preserve">       (součást kompletu  TČ) , dle  nastavené teploty TV.  Vstup do</w:t>
      </w:r>
      <w:r>
        <w:rPr>
          <w:rFonts w:ascii="Courier New" w:hAnsi="Courier New"/>
        </w:rPr>
        <w:br/>
        <w:t xml:space="preserve">       ohřevu TV bude na straně st.vody osazen filtrem s příslušnými</w:t>
      </w:r>
      <w:r>
        <w:rPr>
          <w:rFonts w:ascii="Courier New" w:hAnsi="Courier New"/>
        </w:rPr>
        <w:br/>
        <w:t xml:space="preserve">       armaturami  a pojištěn  v souladu  s ČSN  060830 (PV,expanze,</w:t>
      </w:r>
      <w:r>
        <w:rPr>
          <w:rFonts w:ascii="Courier New" w:hAnsi="Courier New"/>
        </w:rPr>
        <w:br/>
        <w:t xml:space="preserve">       - dodávka ZTI). Provoz TČ , systému vytápění a ohřevu TV bude</w:t>
      </w:r>
      <w:r>
        <w:rPr>
          <w:rFonts w:ascii="Courier New" w:hAnsi="Courier New"/>
        </w:rPr>
        <w:br/>
        <w:t xml:space="preserve">       řízen regulačním systémem (součást dodávky TČ) , dle venkovní</w:t>
      </w:r>
      <w:r>
        <w:rPr>
          <w:rFonts w:ascii="Courier New" w:hAnsi="Courier New"/>
        </w:rPr>
        <w:br/>
        <w:t xml:space="preserve">       teploty a požadovaných vnitřních teplot a teploty TV.</w:t>
      </w:r>
      <w:r>
        <w:rPr>
          <w:rFonts w:ascii="Courier New" w:hAnsi="Courier New"/>
        </w:rPr>
        <w:br/>
        <w:t xml:space="preserve"> </w:t>
      </w:r>
      <w:r>
        <w:rPr>
          <w:rFonts w:ascii="Courier New" w:hAnsi="Courier New"/>
          <w:u w:val="single"/>
        </w:rPr>
        <w:t>Technickéúdaje</w:t>
      </w:r>
      <w:r>
        <w:rPr>
          <w:rFonts w:ascii="Courier New" w:hAnsi="Courier New"/>
          <w:u w:val="single"/>
        </w:rPr>
        <w:br/>
      </w:r>
      <w:r>
        <w:rPr>
          <w:rFonts w:ascii="Courier New" w:hAnsi="Courier New"/>
        </w:rPr>
        <w:t xml:space="preserve">         topný výkon TČ - celkový   17 kW + EL.9 kW (v kompaktu TČ)</w:t>
      </w:r>
      <w:r>
        <w:rPr>
          <w:rFonts w:ascii="Courier New" w:hAnsi="Courier New"/>
        </w:rPr>
        <w:br/>
        <w:t xml:space="preserve">         dotopové EL.těleso (součást boileru)  6 kW  (řízemo reg.TČ)</w:t>
      </w:r>
      <w:r>
        <w:rPr>
          <w:rFonts w:ascii="Courier New" w:hAnsi="Courier New"/>
        </w:rPr>
        <w:br/>
        <w:t xml:space="preserve">         topný faktor (A -7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C/35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C)            2,55</w:t>
      </w:r>
      <w:r>
        <w:rPr>
          <w:rFonts w:ascii="Courier New" w:hAnsi="Courier New"/>
        </w:rPr>
        <w:br/>
        <w:t xml:space="preserve">         CCOP                                  4,81</w:t>
      </w:r>
      <w:r>
        <w:rPr>
          <w:rFonts w:ascii="Courier New" w:hAnsi="Courier New"/>
        </w:rPr>
        <w:br/>
        <w:t xml:space="preserve">         podíl TČ                             45 %</w:t>
      </w:r>
      <w:r>
        <w:rPr>
          <w:rFonts w:ascii="Courier New" w:hAnsi="Courier New"/>
        </w:rPr>
        <w:br/>
        <w:t xml:space="preserve">         krytí potřeby                        84 %</w:t>
      </w:r>
      <w:r>
        <w:rPr>
          <w:rFonts w:ascii="Courier New" w:hAnsi="Courier New"/>
        </w:rPr>
        <w:br/>
        <w:t xml:space="preserve">         spotřeba tepla         vytápění  58.000 kWh/rok</w:t>
      </w:r>
      <w:r>
        <w:rPr>
          <w:rFonts w:ascii="Courier New" w:hAnsi="Courier New"/>
        </w:rPr>
        <w:br/>
        <w:t xml:space="preserve">         45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 -1.200l/den  ohřev TV  25.000 kWh/rok  n - 0,8</w:t>
      </w:r>
      <w:r>
        <w:rPr>
          <w:rFonts w:ascii="Courier New" w:hAnsi="Courier New"/>
        </w:rPr>
        <w:br/>
        <w:t xml:space="preserve">         spotřeba elektřiny     vytápění  28.000 kWh/rok</w:t>
      </w:r>
      <w:r>
        <w:rPr>
          <w:rFonts w:ascii="Courier New" w:hAnsi="Courier New"/>
        </w:rPr>
        <w:br/>
        <w:t xml:space="preserve">                                          ohřev TV   9.500 kWh/rok</w:t>
      </w:r>
      <w:r>
        <w:rPr>
          <w:rFonts w:ascii="Courier New" w:hAnsi="Courier New"/>
        </w:rPr>
        <w:br/>
        <w:t xml:space="preserve">         spotřeba pohonného tlaku topný okruh      30 kPa</w:t>
      </w:r>
      <w:r>
        <w:rPr>
          <w:rFonts w:ascii="Courier New" w:hAnsi="Courier New"/>
        </w:rPr>
        <w:br/>
        <w:t xml:space="preserve">         min.tlak v systému                  100 kPa</w:t>
      </w:r>
      <w:r>
        <w:rPr>
          <w:rFonts w:ascii="Courier New" w:hAnsi="Courier New"/>
        </w:rPr>
        <w:br/>
      </w:r>
    </w:p>
    <w:p w:rsidR="00D50DFC" w:rsidRDefault="00D50DFC" w:rsidP="006C5861">
      <w:pPr>
        <w:ind w:firstLine="567"/>
        <w:rPr>
          <w:snapToGrid w:val="0"/>
          <w:szCs w:val="20"/>
        </w:rPr>
      </w:pPr>
    </w:p>
    <w:p w:rsidR="00403413" w:rsidRPr="00F137BC" w:rsidRDefault="00403413" w:rsidP="00403413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>Objekt RD2</w:t>
      </w:r>
    </w:p>
    <w:p w:rsidR="00403413" w:rsidRDefault="00403413" w:rsidP="00403413">
      <w:pPr>
        <w:rPr>
          <w:rFonts w:ascii="Courier New" w:hAnsi="Courier New"/>
        </w:rPr>
      </w:pPr>
      <w:r>
        <w:rPr>
          <w:rFonts w:ascii="Courier New" w:hAnsi="Courier New"/>
        </w:rPr>
        <w:t>Po projednání  a požadavku stavebníka  (topný výkon navržen s ohledem na využívání objektu) je jako centrální zdroj tepl    pro   vytápění   a   ohřev   TV   navrženo  tepelné  čerpadlo (vzduch/voda)</w:t>
      </w:r>
    </w:p>
    <w:p w:rsidR="00403413" w:rsidRDefault="00403413" w:rsidP="00403413">
      <w:r>
        <w:rPr>
          <w:rFonts w:ascii="Courier New" w:hAnsi="Courier New"/>
          <w:i/>
          <w:u w:val="single"/>
        </w:rPr>
        <w:t>enkovní  provedení</w:t>
      </w:r>
      <w:r>
        <w:rPr>
          <w:rFonts w:ascii="Courier New" w:hAnsi="Courier New"/>
        </w:rPr>
        <w:t xml:space="preserve"> AIR X170  o tepelném výkonu(t</w:t>
      </w:r>
      <w:r>
        <w:rPr>
          <w:rFonts w:ascii="Courier New" w:hAnsi="Courier New"/>
          <w:position w:val="-4"/>
        </w:rPr>
        <w:t xml:space="preserve">e </w:t>
      </w:r>
      <w:r>
        <w:rPr>
          <w:rFonts w:ascii="Courier New" w:hAnsi="Courier New"/>
        </w:rPr>
        <w:t>-15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C,t</w:t>
      </w:r>
      <w:r>
        <w:rPr>
          <w:rFonts w:ascii="Courier New" w:hAnsi="Courier New"/>
          <w:position w:val="-4"/>
        </w:rPr>
        <w:t xml:space="preserve">v </w:t>
      </w:r>
      <w:r>
        <w:rPr>
          <w:rFonts w:ascii="Courier New" w:hAnsi="Courier New"/>
        </w:rPr>
        <w:t>50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 -12 kW) osazené  na konstrukci u  stěn  domu  v bivalenci  s  kaskádově  spínaným EL.kotlem  3-6-9 k (součást  kompaktu  vnitřní  jednotky  TČ  AirBox E). Zdroje   nízkopotencionálního  tepla  bude  venkovní  vzduch  ,vzniklý     kondenzát z rozmrazování bude sveden dle dispozic stavebníka.</w:t>
      </w:r>
      <w:r>
        <w:rPr>
          <w:rFonts w:ascii="Courier New" w:hAnsi="Courier New"/>
        </w:rPr>
        <w:br/>
      </w:r>
    </w:p>
    <w:p w:rsidR="00403413" w:rsidRDefault="00403413" w:rsidP="00403413">
      <w:r>
        <w:rPr>
          <w:rFonts w:ascii="Courier New" w:hAnsi="Courier New"/>
        </w:rPr>
        <w:t xml:space="preserve">/ </w:t>
      </w:r>
      <w:r>
        <w:rPr>
          <w:rFonts w:ascii="Courier New" w:hAnsi="Courier New"/>
          <w:u w:val="single"/>
        </w:rPr>
        <w:t>Technické údaje</w:t>
      </w:r>
      <w:r>
        <w:rPr>
          <w:rFonts w:ascii="Courier New" w:hAnsi="Courier New"/>
          <w:u w:val="single"/>
        </w:rPr>
        <w:br/>
      </w:r>
      <w:r>
        <w:rPr>
          <w:rFonts w:ascii="Courier New" w:hAnsi="Courier New"/>
        </w:rPr>
        <w:t xml:space="preserve">         topný výkon TČ - celkový   17 kW + EL.9 kW (v kompaktu TČ)</w:t>
      </w:r>
      <w:r>
        <w:rPr>
          <w:rFonts w:ascii="Courier New" w:hAnsi="Courier New"/>
        </w:rPr>
        <w:br/>
        <w:t xml:space="preserve">         dotopové EL.těleso (součást boileru)  6 kW  (řízemo reg.TČ)</w:t>
      </w:r>
      <w:r>
        <w:rPr>
          <w:rFonts w:ascii="Courier New" w:hAnsi="Courier New"/>
        </w:rPr>
        <w:br/>
        <w:t xml:space="preserve">         topný faktor (A -7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C/35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C)            2,55</w:t>
      </w:r>
      <w:r>
        <w:rPr>
          <w:rFonts w:ascii="Courier New" w:hAnsi="Courier New"/>
        </w:rPr>
        <w:br/>
        <w:t xml:space="preserve">         CCOP                                  4,81</w:t>
      </w:r>
      <w:r>
        <w:rPr>
          <w:rFonts w:ascii="Courier New" w:hAnsi="Courier New"/>
        </w:rPr>
        <w:br/>
        <w:t xml:space="preserve">         podíl TČ                             55 %</w:t>
      </w:r>
      <w:r>
        <w:rPr>
          <w:rFonts w:ascii="Courier New" w:hAnsi="Courier New"/>
        </w:rPr>
        <w:br/>
        <w:t xml:space="preserve">         krytí potřeby                        90 %</w:t>
      </w:r>
      <w:r>
        <w:rPr>
          <w:rFonts w:ascii="Courier New" w:hAnsi="Courier New"/>
        </w:rPr>
        <w:br/>
        <w:t xml:space="preserve">         spotřeba tepla         vytápění  38.000 kWh/rok</w:t>
      </w:r>
      <w:r>
        <w:rPr>
          <w:rFonts w:ascii="Courier New" w:hAnsi="Courier New"/>
        </w:rPr>
        <w:br/>
        <w:t xml:space="preserve">         4 BJ- 45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 - 500l/den       ohřev TV  10.000 kWh/rok  n - 0,8</w:t>
      </w:r>
      <w:r>
        <w:rPr>
          <w:rFonts w:ascii="Courier New" w:hAnsi="Courier New"/>
        </w:rPr>
        <w:br/>
        <w:t xml:space="preserve">         </w:t>
      </w:r>
    </w:p>
    <w:p w:rsidR="00403413" w:rsidRDefault="00403413" w:rsidP="006C5861">
      <w:pPr>
        <w:ind w:firstLine="567"/>
        <w:rPr>
          <w:snapToGrid w:val="0"/>
          <w:szCs w:val="20"/>
        </w:rPr>
      </w:pPr>
    </w:p>
    <w:p w:rsidR="008E194F" w:rsidRPr="00F137BC" w:rsidRDefault="008E194F" w:rsidP="008E194F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      ODVĚTRÁNÍ</w:t>
      </w:r>
    </w:p>
    <w:p w:rsidR="003503D4" w:rsidRPr="003503D4" w:rsidRDefault="003503D4" w:rsidP="003503D4">
      <w:pPr>
        <w:widowControl w:val="0"/>
        <w:tabs>
          <w:tab w:val="left" w:pos="9214"/>
        </w:tabs>
        <w:autoSpaceDE w:val="0"/>
        <w:autoSpaceDN w:val="0"/>
        <w:adjustRightInd w:val="0"/>
        <w:spacing w:line="240" w:lineRule="atLeast"/>
        <w:rPr>
          <w:rFonts w:cs="Times New Roman"/>
          <w:szCs w:val="20"/>
        </w:rPr>
      </w:pPr>
      <w:r w:rsidRPr="003503D4">
        <w:rPr>
          <w:rFonts w:cs="Times New Roman"/>
          <w:szCs w:val="20"/>
        </w:rPr>
        <w:t>Úkolem projektu  klimatizačního zařízení bylo  vytvořit pásmo pohody prostředí  podle zákonů  361/2007 ve znění pozdějších předpisů (novela 93/2012) a 217/2016 a Typizační  směrnice Ministerstva zdravotnictví ČR.</w:t>
      </w:r>
    </w:p>
    <w:p w:rsidR="003503D4" w:rsidRPr="003503D4" w:rsidRDefault="003503D4" w:rsidP="003503D4">
      <w:pPr>
        <w:widowControl w:val="0"/>
        <w:tabs>
          <w:tab w:val="left" w:pos="9214"/>
        </w:tabs>
        <w:autoSpaceDE w:val="0"/>
        <w:autoSpaceDN w:val="0"/>
        <w:adjustRightInd w:val="0"/>
        <w:spacing w:line="240" w:lineRule="atLeast"/>
        <w:rPr>
          <w:rFonts w:cs="Times New Roman"/>
          <w:szCs w:val="20"/>
        </w:rPr>
      </w:pPr>
      <w:r w:rsidRPr="003503D4">
        <w:rPr>
          <w:rFonts w:cs="Times New Roman"/>
          <w:szCs w:val="20"/>
        </w:rPr>
        <w:t>Řeší větrání CHÚC a odvod znehodnoceného vzduchu z určených prostor.</w:t>
      </w:r>
    </w:p>
    <w:p w:rsidR="003503D4" w:rsidRPr="003503D4" w:rsidRDefault="003503D4" w:rsidP="003503D4">
      <w:pPr>
        <w:pStyle w:val="Nadpis2"/>
        <w:tabs>
          <w:tab w:val="left" w:pos="540"/>
        </w:tabs>
        <w:ind w:left="900" w:hanging="900"/>
        <w:rPr>
          <w:rFonts w:cs="Times New Roman"/>
          <w:i/>
          <w:iCs/>
          <w:sz w:val="20"/>
        </w:rPr>
      </w:pPr>
      <w:r w:rsidRPr="003503D4">
        <w:rPr>
          <w:rFonts w:cs="Times New Roman"/>
          <w:i/>
          <w:iCs/>
          <w:sz w:val="20"/>
        </w:rPr>
        <w:t>Parametry venkovního vzduchu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1701"/>
        <w:gridCol w:w="1701"/>
        <w:gridCol w:w="1560"/>
      </w:tblGrid>
      <w:tr w:rsidR="003503D4" w:rsidTr="001C08A1"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503D4" w:rsidRDefault="003503D4" w:rsidP="00002A5A">
            <w:pPr>
              <w:rPr>
                <w:b/>
                <w:sz w:val="22"/>
              </w:rPr>
            </w:pPr>
          </w:p>
          <w:p w:rsidR="003503D4" w:rsidRDefault="003503D4" w:rsidP="00002A5A">
            <w:pPr>
              <w:rPr>
                <w:b/>
                <w:sz w:val="22"/>
              </w:rPr>
            </w:pPr>
          </w:p>
          <w:p w:rsidR="003503D4" w:rsidRDefault="003503D4" w:rsidP="00002A5A">
            <w:pPr>
              <w:rPr>
                <w:b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Výpočet</w:t>
            </w:r>
          </w:p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tepelných</w:t>
            </w:r>
          </w:p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ztrát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Výpočet</w:t>
            </w:r>
          </w:p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úpravy</w:t>
            </w:r>
          </w:p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vzduchu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Pro výpočet chladícího</w:t>
            </w:r>
          </w:p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zařízení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Pro výpočet úpravy vzduchu</w:t>
            </w:r>
          </w:p>
        </w:tc>
      </w:tr>
      <w:tr w:rsidR="003503D4" w:rsidTr="001C08A1"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Teplota suchého teploměru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- 12°C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- 15°C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+ 35°C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+ 32°C</w:t>
            </w:r>
          </w:p>
        </w:tc>
      </w:tr>
      <w:tr w:rsidR="003503D4" w:rsidTr="001C08A1"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Teplota vlhkého teploměru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- 16°C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- 16°C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+ 22°C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+ 20°C</w:t>
            </w:r>
          </w:p>
        </w:tc>
      </w:tr>
      <w:tr w:rsidR="003503D4" w:rsidTr="001C08A1"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Entalpie vzduchu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- 12,4 kJkg-1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- 16,2 kJkg-1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+ 64 kJkg-1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+ 59 kJkg-1</w:t>
            </w:r>
          </w:p>
        </w:tc>
      </w:tr>
      <w:tr w:rsidR="003503D4" w:rsidTr="001C08A1"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Relativní vlhkost vzduchu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98%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98%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30%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40% a 30%</w:t>
            </w:r>
          </w:p>
        </w:tc>
      </w:tr>
      <w:tr w:rsidR="003503D4" w:rsidTr="001C08A1"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Absolutní vlhkost vzduchu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0,80 g.kg-1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0 g.kg-1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10,5 g.kg-1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10,5 g.kg-1</w:t>
            </w:r>
          </w:p>
        </w:tc>
      </w:tr>
      <w:tr w:rsidR="003503D4" w:rsidTr="001C08A1"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Průměrné rozpětí středních suchých teplot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 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 K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12 K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11 K</w:t>
            </w:r>
          </w:p>
        </w:tc>
      </w:tr>
    </w:tbl>
    <w:p w:rsidR="003503D4" w:rsidRDefault="003503D4" w:rsidP="003503D4">
      <w:pPr>
        <w:pStyle w:val="Zhlav"/>
        <w:tabs>
          <w:tab w:val="left" w:pos="708"/>
        </w:tabs>
        <w:rPr>
          <w:rFonts w:ascii="Arial" w:hAnsi="Arial"/>
        </w:rPr>
      </w:pPr>
    </w:p>
    <w:p w:rsidR="003503D4" w:rsidRDefault="003503D4" w:rsidP="003503D4">
      <w:pPr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Požadované hodnoty vnitřního vzduchu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1080"/>
        <w:gridCol w:w="1440"/>
        <w:gridCol w:w="1260"/>
        <w:gridCol w:w="900"/>
        <w:gridCol w:w="540"/>
      </w:tblGrid>
      <w:tr w:rsidR="003503D4" w:rsidTr="001C08A1">
        <w:tc>
          <w:tcPr>
            <w:tcW w:w="2880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prostor</w:t>
            </w:r>
          </w:p>
        </w:tc>
        <w:tc>
          <w:tcPr>
            <w:tcW w:w="1980" w:type="dxa"/>
            <w:gridSpan w:val="2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Zima</w:t>
            </w:r>
          </w:p>
        </w:tc>
        <w:tc>
          <w:tcPr>
            <w:tcW w:w="2700" w:type="dxa"/>
            <w:gridSpan w:val="2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Léto</w:t>
            </w:r>
          </w:p>
        </w:tc>
        <w:tc>
          <w:tcPr>
            <w:tcW w:w="1440" w:type="dxa"/>
            <w:gridSpan w:val="2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Tolerance</w:t>
            </w:r>
          </w:p>
        </w:tc>
      </w:tr>
      <w:tr w:rsidR="003503D4" w:rsidTr="001C08A1">
        <w:tc>
          <w:tcPr>
            <w:tcW w:w="2880" w:type="dxa"/>
            <w:tcBorders>
              <w:top w:val="single" w:sz="12" w:space="0" w:color="auto"/>
              <w:left w:val="single" w:sz="12" w:space="0" w:color="000000"/>
              <w:bottom w:val="single" w:sz="6" w:space="0" w:color="000000"/>
              <w:right w:val="single" w:sz="12" w:space="0" w:color="auto"/>
            </w:tcBorders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T </w:t>
            </w:r>
            <w:r>
              <w:rPr>
                <w:rFonts w:ascii="Tahoma" w:hAnsi="Tahoma" w:cs="Tahoma"/>
                <w:sz w:val="22"/>
                <w:vertAlign w:val="superscript"/>
              </w:rPr>
              <w:t>0</w:t>
            </w:r>
            <w:r>
              <w:rPr>
                <w:rFonts w:ascii="Tahoma" w:hAnsi="Tahoma" w:cs="Tahoma"/>
                <w:sz w:val="22"/>
              </w:rPr>
              <w:t>C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RH%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T </w:t>
            </w:r>
            <w:r>
              <w:rPr>
                <w:rFonts w:ascii="Tahoma" w:hAnsi="Tahoma" w:cs="Tahoma"/>
                <w:sz w:val="22"/>
                <w:vertAlign w:val="superscript"/>
              </w:rPr>
              <w:t>0</w:t>
            </w:r>
            <w:r>
              <w:rPr>
                <w:rFonts w:ascii="Tahoma" w:hAnsi="Tahoma" w:cs="Tahoma"/>
                <w:sz w:val="22"/>
              </w:rPr>
              <w:t>C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%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T </w:t>
            </w:r>
            <w:r>
              <w:rPr>
                <w:rFonts w:ascii="Tahoma" w:hAnsi="Tahoma" w:cs="Tahoma"/>
                <w:sz w:val="22"/>
                <w:vertAlign w:val="superscript"/>
              </w:rPr>
              <w:t>0</w:t>
            </w:r>
            <w:r>
              <w:rPr>
                <w:rFonts w:ascii="Tahoma" w:hAnsi="Tahoma" w:cs="Tahoma"/>
                <w:sz w:val="22"/>
              </w:rPr>
              <w:t>C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%</w:t>
            </w:r>
          </w:p>
        </w:tc>
      </w:tr>
      <w:tr w:rsidR="003503D4" w:rsidTr="001C08A1">
        <w:tc>
          <w:tcPr>
            <w:tcW w:w="28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Pobytové místnosti</w:t>
            </w:r>
          </w:p>
        </w:tc>
        <w:tc>
          <w:tcPr>
            <w:tcW w:w="9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N 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sym w:font="Times New Roman" w:char="F0B1"/>
            </w:r>
            <w:r>
              <w:rPr>
                <w:rFonts w:ascii="Tahoma" w:hAnsi="Tahoma" w:cs="Tahoma"/>
                <w:sz w:val="22"/>
              </w:rPr>
              <w:t xml:space="preserve"> 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</w:t>
            </w:r>
          </w:p>
        </w:tc>
      </w:tr>
      <w:tr w:rsidR="003503D4" w:rsidTr="001C08A1">
        <w:tc>
          <w:tcPr>
            <w:tcW w:w="28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Koupelny, WC</w:t>
            </w:r>
          </w:p>
        </w:tc>
        <w:tc>
          <w:tcPr>
            <w:tcW w:w="9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sym w:font="Times New Roman" w:char="F0B1"/>
            </w:r>
            <w:r>
              <w:rPr>
                <w:rFonts w:ascii="Tahoma" w:hAnsi="Tahoma" w:cs="Tahoma"/>
                <w:sz w:val="22"/>
              </w:rPr>
              <w:t xml:space="preserve"> 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</w:t>
            </w:r>
          </w:p>
        </w:tc>
      </w:tr>
      <w:tr w:rsidR="003503D4" w:rsidTr="001C08A1">
        <w:tc>
          <w:tcPr>
            <w:tcW w:w="288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nil"/>
              <w:bottom w:val="single" w:sz="12" w:space="0" w:color="000000"/>
              <w:right w:val="single" w:sz="6" w:space="0" w:color="000000"/>
            </w:tcBorders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auto"/>
            </w:tcBorders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12" w:space="0" w:color="000000"/>
              <w:right w:val="single" w:sz="6" w:space="0" w:color="000000"/>
            </w:tcBorders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auto"/>
            </w:tcBorders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nil"/>
              <w:bottom w:val="single" w:sz="12" w:space="0" w:color="000000"/>
              <w:right w:val="single" w:sz="6" w:space="0" w:color="000000"/>
            </w:tcBorders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3503D4" w:rsidRDefault="003503D4" w:rsidP="00002A5A">
            <w:pPr>
              <w:rPr>
                <w:rFonts w:ascii="Tahoma" w:hAnsi="Tahoma" w:cs="Tahoma"/>
                <w:sz w:val="22"/>
              </w:rPr>
            </w:pPr>
          </w:p>
        </w:tc>
      </w:tr>
    </w:tbl>
    <w:p w:rsidR="003503D4" w:rsidRDefault="003503D4" w:rsidP="003503D4">
      <w:pPr>
        <w:ind w:firstLine="360"/>
        <w:rPr>
          <w:rFonts w:cs="Times New Roman"/>
          <w:sz w:val="22"/>
        </w:rPr>
      </w:pPr>
      <w:r w:rsidRPr="003503D4">
        <w:rPr>
          <w:rFonts w:cs="Times New Roman"/>
          <w:sz w:val="22"/>
        </w:rPr>
        <w:t>Te - teplota venkovního vzduchu</w:t>
      </w:r>
      <w:r w:rsidRPr="003503D4">
        <w:rPr>
          <w:rFonts w:cs="Times New Roman"/>
          <w:sz w:val="22"/>
        </w:rPr>
        <w:tab/>
      </w:r>
      <w:r w:rsidRPr="003503D4">
        <w:rPr>
          <w:rFonts w:cs="Times New Roman"/>
          <w:sz w:val="22"/>
        </w:rPr>
        <w:tab/>
        <w:t>N – neupravuje se</w:t>
      </w:r>
    </w:p>
    <w:p w:rsidR="003503D4" w:rsidRPr="003503D4" w:rsidRDefault="003503D4" w:rsidP="003503D4">
      <w:pPr>
        <w:ind w:firstLine="360"/>
        <w:rPr>
          <w:rFonts w:cs="Times New Roman"/>
          <w:sz w:val="22"/>
        </w:rPr>
      </w:pPr>
      <w:r>
        <w:rPr>
          <w:rFonts w:cs="Times New Roman"/>
          <w:sz w:val="22"/>
        </w:rPr>
        <w:t>Podrobně viz technické zprávy odvětrání  RD1 +RD2</w:t>
      </w:r>
    </w:p>
    <w:p w:rsidR="00E27341" w:rsidRDefault="003503D4" w:rsidP="003503D4">
      <w:pPr>
        <w:pStyle w:val="Zhlav"/>
        <w:tabs>
          <w:tab w:val="left" w:pos="708"/>
        </w:tabs>
        <w:rPr>
          <w:rFonts w:cs="Times New Roman"/>
          <w:szCs w:val="20"/>
        </w:rPr>
      </w:pPr>
      <w:r>
        <w:rPr>
          <w:rFonts w:ascii="Arial" w:hAnsi="Arial"/>
          <w:sz w:val="18"/>
          <w:szCs w:val="18"/>
        </w:rPr>
        <w:t xml:space="preserve"> </w:t>
      </w:r>
    </w:p>
    <w:p w:rsidR="00E27341" w:rsidRPr="00F137BC" w:rsidRDefault="00E27341" w:rsidP="00E27341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>SLABOPROUDÉ ROZVODY</w:t>
      </w:r>
    </w:p>
    <w:p w:rsidR="003503D4" w:rsidRPr="003503D4" w:rsidRDefault="003503D4" w:rsidP="003503D4">
      <w:pPr>
        <w:pStyle w:val="Prosttext"/>
        <w:ind w:firstLine="540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V navržených úpravách</w:t>
      </w:r>
      <w:r w:rsidRPr="003503D4">
        <w:rPr>
          <w:rFonts w:ascii="Times New Roman" w:hAnsi="Times New Roman"/>
          <w:lang w:eastAsia="ar-SA"/>
        </w:rPr>
        <w:t xml:space="preserve"> objekt</w:t>
      </w:r>
      <w:r>
        <w:rPr>
          <w:rFonts w:ascii="Times New Roman" w:hAnsi="Times New Roman"/>
          <w:lang w:eastAsia="ar-SA"/>
        </w:rPr>
        <w:t xml:space="preserve">ů </w:t>
      </w:r>
      <w:r w:rsidRPr="003503D4">
        <w:rPr>
          <w:rFonts w:ascii="Times New Roman" w:hAnsi="Times New Roman"/>
          <w:lang w:eastAsia="ar-SA"/>
        </w:rPr>
        <w:t xml:space="preserve"> RD bude provedeno pouze vytrubkování pro případný rozvod telefonu a počítačové sítě. Předpokládá se připojení objektu na internet prostřednictvím WiFi technologie z osazené antény na střeše objektu do místa osazení hlavního počítač. Příslušné kabely i koncové prvky si investor zajistí samostatně.</w:t>
      </w:r>
    </w:p>
    <w:p w:rsidR="003503D4" w:rsidRPr="003503D4" w:rsidRDefault="003503D4" w:rsidP="003503D4">
      <w:pPr>
        <w:pStyle w:val="Prosttext"/>
        <w:ind w:firstLine="540"/>
        <w:jc w:val="both"/>
        <w:rPr>
          <w:rFonts w:ascii="Times New Roman" w:hAnsi="Times New Roman"/>
          <w:lang w:eastAsia="ar-SA"/>
        </w:rPr>
      </w:pPr>
      <w:r w:rsidRPr="003503D4">
        <w:rPr>
          <w:rFonts w:ascii="Times New Roman" w:hAnsi="Times New Roman"/>
          <w:lang w:eastAsia="ar-SA"/>
        </w:rPr>
        <w:t>Trubkový rozvod musí být navržen hvězdicově od místa hlavního PC k jednotlivým koncovým připojovacím bodům. Trubkové vedení pr. 16mm bude ukončeno v instalačních krabicích KU68.</w:t>
      </w:r>
    </w:p>
    <w:p w:rsidR="00E27341" w:rsidRDefault="00E27341" w:rsidP="00E27341">
      <w:pPr>
        <w:widowControl w:val="0"/>
        <w:autoSpaceDE w:val="0"/>
        <w:autoSpaceDN w:val="0"/>
        <w:adjustRightInd w:val="0"/>
        <w:spacing w:line="240" w:lineRule="atLeast"/>
        <w:ind w:right="1"/>
        <w:rPr>
          <w:rFonts w:cs="Times New Roman"/>
          <w:szCs w:val="20"/>
        </w:rPr>
      </w:pPr>
    </w:p>
    <w:p w:rsidR="00BF5640" w:rsidRPr="002C3323" w:rsidRDefault="009C6381" w:rsidP="009C6381">
      <w:pPr>
        <w:pStyle w:val="Nadpis2"/>
        <w:tabs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B.2.8</w:t>
      </w:r>
      <w:r w:rsidRPr="002C3323">
        <w:rPr>
          <w:rFonts w:ascii="Arial" w:hAnsi="Arial" w:cs="Arial"/>
        </w:rPr>
        <w:tab/>
      </w:r>
      <w:r w:rsidR="00BF5640" w:rsidRPr="002C3323">
        <w:rPr>
          <w:rFonts w:ascii="Arial" w:hAnsi="Arial" w:cs="Arial"/>
        </w:rPr>
        <w:t xml:space="preserve">Požárně bezpečnostní řešení </w:t>
      </w:r>
    </w:p>
    <w:p w:rsidR="008F1E9F" w:rsidRDefault="008F1E9F" w:rsidP="008F1E9F">
      <w:pPr>
        <w:rPr>
          <w:rFonts w:cs="Times New Roman"/>
          <w:szCs w:val="20"/>
        </w:rPr>
      </w:pPr>
      <w:r w:rsidRPr="008F1E9F">
        <w:rPr>
          <w:rFonts w:cs="Times New Roman"/>
          <w:szCs w:val="20"/>
        </w:rPr>
        <w:t xml:space="preserve">dokumentace je zpracována v souladu s PBŘ - ing, </w:t>
      </w:r>
      <w:r w:rsidR="003503D4">
        <w:rPr>
          <w:rFonts w:cs="Times New Roman"/>
          <w:szCs w:val="20"/>
        </w:rPr>
        <w:t>Čonka</w:t>
      </w:r>
      <w:r w:rsidRPr="008F1E9F">
        <w:rPr>
          <w:rFonts w:cs="Times New Roman"/>
          <w:szCs w:val="20"/>
        </w:rPr>
        <w:t xml:space="preserve"> - požadavky PBŘ jsou v dokumentaci zohledněny, zpráva PBŘ</w:t>
      </w:r>
      <w:r>
        <w:rPr>
          <w:rFonts w:cs="Times New Roman"/>
          <w:szCs w:val="20"/>
        </w:rPr>
        <w:t xml:space="preserve"> </w:t>
      </w:r>
      <w:r w:rsidRPr="008F1E9F">
        <w:rPr>
          <w:rFonts w:cs="Times New Roman"/>
          <w:szCs w:val="20"/>
        </w:rPr>
        <w:t xml:space="preserve"> viz samostatná příloha dokumentace    </w:t>
      </w:r>
      <w:r>
        <w:rPr>
          <w:rFonts w:cs="Times New Roman"/>
          <w:szCs w:val="20"/>
        </w:rPr>
        <w:t>D.1.3.</w:t>
      </w:r>
    </w:p>
    <w:p w:rsidR="008F1E9F" w:rsidRPr="008F1E9F" w:rsidRDefault="008F1E9F" w:rsidP="008F1E9F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všechny požadavky PBŘ na stavební řešení a konstrukce, jsou do projektové dokumentace  promítnuty a dodrženy.</w:t>
      </w:r>
    </w:p>
    <w:p w:rsidR="009C6381" w:rsidRPr="00A55340" w:rsidRDefault="009C6381" w:rsidP="009273A8">
      <w:pPr>
        <w:pStyle w:val="Nadpis2"/>
        <w:tabs>
          <w:tab w:val="clear" w:pos="1134"/>
          <w:tab w:val="left" w:pos="709"/>
        </w:tabs>
        <w:ind w:left="709" w:hanging="709"/>
        <w:rPr>
          <w:rFonts w:ascii="Arial" w:hAnsi="Arial" w:cs="Arial"/>
        </w:rPr>
      </w:pPr>
      <w:r w:rsidRPr="00A55340">
        <w:rPr>
          <w:rFonts w:ascii="Arial" w:hAnsi="Arial" w:cs="Arial"/>
        </w:rPr>
        <w:t>B.2.9</w:t>
      </w:r>
      <w:r w:rsidR="009273A8" w:rsidRPr="00A55340">
        <w:rPr>
          <w:rFonts w:ascii="Arial" w:hAnsi="Arial" w:cs="Arial"/>
        </w:rPr>
        <w:tab/>
      </w:r>
      <w:r w:rsidRPr="00A55340">
        <w:rPr>
          <w:rFonts w:ascii="Arial" w:hAnsi="Arial" w:cs="Arial"/>
        </w:rPr>
        <w:t>Zásady hospodaření s energiemi</w:t>
      </w:r>
    </w:p>
    <w:p w:rsidR="009C6381" w:rsidRPr="002C3323" w:rsidRDefault="009273A8" w:rsidP="00703A9A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</w:r>
      <w:r w:rsidR="009C6381" w:rsidRPr="002C3323">
        <w:rPr>
          <w:rFonts w:ascii="Arial" w:hAnsi="Arial" w:cs="Arial"/>
        </w:rPr>
        <w:t>kritéria tepelně technického hodnocení</w:t>
      </w:r>
    </w:p>
    <w:p w:rsidR="007510E8" w:rsidRDefault="007510E8" w:rsidP="007510E8">
      <w:r w:rsidRPr="00483DB3">
        <w:rPr>
          <w:rFonts w:ascii="Courier New" w:hAnsi="Courier New"/>
          <w:b/>
        </w:rPr>
        <w:t>Potřeba tepla RD1</w:t>
      </w:r>
      <w:r>
        <w:rPr>
          <w:rFonts w:ascii="Courier New" w:hAnsi="Courier New"/>
        </w:rPr>
        <w:t xml:space="preserve">                        </w:t>
      </w:r>
      <w:r w:rsidRPr="00483DB3">
        <w:rPr>
          <w:rFonts w:ascii="Courier New" w:hAnsi="Courier New"/>
          <w:b/>
        </w:rPr>
        <w:t>18.500 W</w:t>
      </w:r>
      <w:r w:rsidRPr="00483DB3">
        <w:rPr>
          <w:rFonts w:ascii="Courier New" w:hAnsi="Courier New"/>
          <w:b/>
        </w:rPr>
        <w:br/>
      </w:r>
      <w:r>
        <w:rPr>
          <w:rFonts w:ascii="Courier New" w:hAnsi="Courier New"/>
        </w:rPr>
        <w:t xml:space="preserve">       Výměna vzduchu v obytných místnostech  n - 0,4 1/hod</w:t>
      </w:r>
      <w:r>
        <w:rPr>
          <w:rFonts w:ascii="Courier New" w:hAnsi="Courier New"/>
        </w:rPr>
        <w:br/>
      </w:r>
    </w:p>
    <w:p w:rsidR="00483DB3" w:rsidRDefault="007510E8" w:rsidP="007510E8">
      <w:pPr>
        <w:rPr>
          <w:rFonts w:ascii="Courier New" w:hAnsi="Courier New"/>
        </w:rPr>
      </w:pPr>
      <w:r>
        <w:rPr>
          <w:rFonts w:ascii="Courier New" w:hAnsi="Courier New"/>
        </w:rPr>
        <w:t>topný výkon TČ - celkový   17 kW + EL.  9 kW (v kompaktu TČ)</w:t>
      </w:r>
      <w:r>
        <w:rPr>
          <w:rFonts w:ascii="Courier New" w:hAnsi="Courier New"/>
        </w:rPr>
        <w:br/>
        <w:t>dotopové EL.těleso (součást boileru)        6 kW  (řízemo reg.TČ)</w:t>
      </w:r>
      <w:r>
        <w:rPr>
          <w:rFonts w:ascii="Courier New" w:hAnsi="Courier New"/>
        </w:rPr>
        <w:br/>
        <w:t>topný faktor (A -7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C/35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>C)            2,55</w:t>
      </w:r>
      <w:r>
        <w:rPr>
          <w:rFonts w:ascii="Courier New" w:hAnsi="Courier New"/>
        </w:rPr>
        <w:br/>
        <w:t>CCOP                                  4,81</w:t>
      </w:r>
      <w:r>
        <w:rPr>
          <w:rFonts w:ascii="Courier New" w:hAnsi="Courier New"/>
        </w:rPr>
        <w:br/>
        <w:t>podíl TČ                             45 %</w:t>
      </w:r>
      <w:r>
        <w:rPr>
          <w:rFonts w:ascii="Courier New" w:hAnsi="Courier New"/>
        </w:rPr>
        <w:br/>
        <w:t>krytí potřeby                        84 %</w:t>
      </w:r>
      <w:r>
        <w:rPr>
          <w:rFonts w:ascii="Courier New" w:hAnsi="Courier New"/>
        </w:rPr>
        <w:br/>
        <w:t xml:space="preserve">spotřeba tepla         </w:t>
      </w:r>
      <w:r w:rsidR="00483DB3">
        <w:rPr>
          <w:rFonts w:ascii="Courier New" w:hAnsi="Courier New"/>
        </w:rPr>
        <w:t xml:space="preserve">     </w:t>
      </w:r>
      <w:r>
        <w:rPr>
          <w:rFonts w:ascii="Courier New" w:hAnsi="Courier New"/>
        </w:rPr>
        <w:t>vytápění  58.000 kWh/rok</w:t>
      </w:r>
      <w:r>
        <w:rPr>
          <w:rFonts w:ascii="Courier New" w:hAnsi="Courier New"/>
        </w:rPr>
        <w:br/>
        <w:t>45</w:t>
      </w:r>
      <w:r>
        <w:rPr>
          <w:rFonts w:ascii="Courier New" w:hAnsi="Courier New"/>
          <w:position w:val="5"/>
        </w:rPr>
        <w:t>o</w:t>
      </w:r>
      <w:r>
        <w:rPr>
          <w:rFonts w:ascii="Courier New" w:hAnsi="Courier New"/>
        </w:rPr>
        <w:t xml:space="preserve">C -1.200l/den  ohřev TV  </w:t>
      </w:r>
      <w:r w:rsidR="00483DB3">
        <w:rPr>
          <w:rFonts w:ascii="Courier New" w:hAnsi="Courier New"/>
        </w:rPr>
        <w:t xml:space="preserve">       </w:t>
      </w:r>
      <w:r>
        <w:rPr>
          <w:rFonts w:ascii="Courier New" w:hAnsi="Courier New"/>
        </w:rPr>
        <w:t>25.000 kWh/rok  n - 0,8</w:t>
      </w:r>
      <w:r>
        <w:rPr>
          <w:rFonts w:ascii="Courier New" w:hAnsi="Courier New"/>
        </w:rPr>
        <w:br/>
        <w:t xml:space="preserve">spotřeba elektřiny     </w:t>
      </w:r>
      <w:r w:rsidR="00483DB3">
        <w:rPr>
          <w:rFonts w:ascii="Courier New" w:hAnsi="Courier New"/>
        </w:rPr>
        <w:t xml:space="preserve">        </w:t>
      </w:r>
      <w:r>
        <w:rPr>
          <w:rFonts w:ascii="Courier New" w:hAnsi="Courier New"/>
        </w:rPr>
        <w:t>vytápění  28.000 kWh/rok</w:t>
      </w:r>
      <w:r>
        <w:rPr>
          <w:rFonts w:ascii="Courier New" w:hAnsi="Courier New"/>
        </w:rPr>
        <w:br/>
        <w:t xml:space="preserve">                                    </w:t>
      </w:r>
      <w:r w:rsidR="00483DB3">
        <w:rPr>
          <w:rFonts w:ascii="Courier New" w:hAnsi="Courier New"/>
        </w:rPr>
        <w:t xml:space="preserve">           </w:t>
      </w:r>
      <w:r>
        <w:rPr>
          <w:rFonts w:ascii="Courier New" w:hAnsi="Courier New"/>
        </w:rPr>
        <w:t xml:space="preserve"> ohřev TV   9.500 kWh/rok</w:t>
      </w:r>
    </w:p>
    <w:p w:rsidR="00483DB3" w:rsidRDefault="00483DB3" w:rsidP="007510E8">
      <w:pPr>
        <w:rPr>
          <w:rFonts w:ascii="Courier New" w:hAnsi="Courier New"/>
        </w:rPr>
      </w:pPr>
      <w:r w:rsidRPr="00483DB3">
        <w:rPr>
          <w:rFonts w:ascii="Courier New" w:hAnsi="Courier New"/>
          <w:b/>
        </w:rPr>
        <w:t>Potřeba</w:t>
      </w:r>
      <w:r>
        <w:rPr>
          <w:rFonts w:ascii="Courier New" w:hAnsi="Courier New"/>
          <w:b/>
        </w:rPr>
        <w:t xml:space="preserve"> </w:t>
      </w:r>
      <w:r w:rsidRPr="00483DB3">
        <w:rPr>
          <w:rFonts w:ascii="Courier New" w:hAnsi="Courier New"/>
          <w:b/>
        </w:rPr>
        <w:t>tepla</w:t>
      </w:r>
      <w:r>
        <w:rPr>
          <w:rFonts w:ascii="Courier New" w:hAnsi="Courier New"/>
          <w:b/>
        </w:rPr>
        <w:t xml:space="preserve"> </w:t>
      </w:r>
      <w:r w:rsidRPr="00483DB3">
        <w:rPr>
          <w:rFonts w:ascii="Courier New" w:hAnsi="Courier New"/>
          <w:b/>
        </w:rPr>
        <w:t>RD2</w:t>
      </w:r>
      <w:r>
        <w:rPr>
          <w:rFonts w:ascii="Courier New" w:hAnsi="Courier New"/>
          <w:b/>
        </w:rPr>
        <w:t xml:space="preserve">                                                </w:t>
      </w:r>
      <w:r>
        <w:rPr>
          <w:rFonts w:ascii="Courier New" w:hAnsi="Courier New"/>
        </w:rPr>
        <w:t xml:space="preserve"> </w:t>
      </w:r>
      <w:r w:rsidRPr="00483DB3">
        <w:rPr>
          <w:rFonts w:ascii="Courier New" w:hAnsi="Courier New"/>
          <w:b/>
        </w:rPr>
        <w:t>15,500W</w:t>
      </w:r>
    </w:p>
    <w:p w:rsidR="007510E8" w:rsidRDefault="00483DB3" w:rsidP="007510E8">
      <w:r>
        <w:rPr>
          <w:rFonts w:ascii="Courier New" w:hAnsi="Courier New"/>
        </w:rPr>
        <w:t xml:space="preserve">    Výměna vzduchu v obytných místnostech  n - 0,5 1/hod</w:t>
      </w:r>
      <w:r>
        <w:rPr>
          <w:rFonts w:ascii="Courier New" w:hAnsi="Courier New"/>
        </w:rPr>
        <w:br/>
      </w:r>
    </w:p>
    <w:p w:rsidR="00A826BA" w:rsidRPr="00EF3150" w:rsidRDefault="00A826BA" w:rsidP="00A826BA">
      <w:r>
        <w:t xml:space="preserve"> </w:t>
      </w:r>
      <w:r w:rsidR="00483DB3">
        <w:rPr>
          <w:rFonts w:ascii="Courier New" w:hAnsi="Courier New"/>
        </w:rPr>
        <w:t>topný výkon TČ - celkový   17 kW + EL.9 kW (v kompaktu TČ)</w:t>
      </w:r>
      <w:r w:rsidR="00483DB3">
        <w:rPr>
          <w:rFonts w:ascii="Courier New" w:hAnsi="Courier New"/>
        </w:rPr>
        <w:br/>
        <w:t>dotopové EL.těleso (součást boileru)       6 kW  (řízemo reg.TČ)</w:t>
      </w:r>
      <w:r w:rsidR="00483DB3">
        <w:rPr>
          <w:rFonts w:ascii="Courier New" w:hAnsi="Courier New"/>
        </w:rPr>
        <w:br/>
        <w:t>topný faktor (A -7</w:t>
      </w:r>
      <w:r w:rsidR="00483DB3">
        <w:rPr>
          <w:rFonts w:ascii="Courier New" w:hAnsi="Courier New"/>
          <w:position w:val="5"/>
        </w:rPr>
        <w:t>o</w:t>
      </w:r>
      <w:r w:rsidR="00483DB3">
        <w:rPr>
          <w:rFonts w:ascii="Courier New" w:hAnsi="Courier New"/>
        </w:rPr>
        <w:t>C/35</w:t>
      </w:r>
      <w:r w:rsidR="00483DB3">
        <w:rPr>
          <w:rFonts w:ascii="Courier New" w:hAnsi="Courier New"/>
          <w:position w:val="5"/>
        </w:rPr>
        <w:t>o</w:t>
      </w:r>
      <w:r w:rsidR="00483DB3">
        <w:rPr>
          <w:rFonts w:ascii="Courier New" w:hAnsi="Courier New"/>
        </w:rPr>
        <w:t>C)            2,55</w:t>
      </w:r>
      <w:r w:rsidR="00483DB3">
        <w:rPr>
          <w:rFonts w:ascii="Courier New" w:hAnsi="Courier New"/>
        </w:rPr>
        <w:br/>
        <w:t>CCOP                                  4,81</w:t>
      </w:r>
      <w:r w:rsidR="00483DB3">
        <w:rPr>
          <w:rFonts w:ascii="Courier New" w:hAnsi="Courier New"/>
        </w:rPr>
        <w:br/>
        <w:t>podíl TČ                             55 %</w:t>
      </w:r>
      <w:r w:rsidR="00483DB3">
        <w:rPr>
          <w:rFonts w:ascii="Courier New" w:hAnsi="Courier New"/>
        </w:rPr>
        <w:br/>
        <w:t>krytí potřeby                        90 %</w:t>
      </w:r>
      <w:r w:rsidR="00483DB3">
        <w:rPr>
          <w:rFonts w:ascii="Courier New" w:hAnsi="Courier New"/>
        </w:rPr>
        <w:br/>
        <w:t>spotřeba tepla         vytápění  38.000 kWh/rok</w:t>
      </w:r>
      <w:r w:rsidR="00483DB3">
        <w:rPr>
          <w:rFonts w:ascii="Courier New" w:hAnsi="Courier New"/>
        </w:rPr>
        <w:br/>
        <w:t>45</w:t>
      </w:r>
      <w:r w:rsidR="00483DB3">
        <w:rPr>
          <w:rFonts w:ascii="Courier New" w:hAnsi="Courier New"/>
          <w:position w:val="5"/>
        </w:rPr>
        <w:t>o</w:t>
      </w:r>
      <w:r w:rsidR="00483DB3">
        <w:rPr>
          <w:rFonts w:ascii="Courier New" w:hAnsi="Courier New"/>
        </w:rPr>
        <w:t>C - 500l/den   ohřev TV      10.000 kWh/rok  n - 0,8</w:t>
      </w:r>
      <w:r w:rsidR="00483DB3">
        <w:rPr>
          <w:rFonts w:ascii="Courier New" w:hAnsi="Courier New"/>
        </w:rPr>
        <w:br/>
        <w:t>spotřeba elektřiny          vytápění  19.000 kWh/rok</w:t>
      </w:r>
      <w:r w:rsidR="00483DB3">
        <w:rPr>
          <w:rFonts w:ascii="Courier New" w:hAnsi="Courier New"/>
        </w:rPr>
        <w:br/>
        <w:t xml:space="preserve">                                            ohřev TV    4.000 kWh/rok</w:t>
      </w:r>
      <w:r w:rsidR="00483DB3">
        <w:rPr>
          <w:rFonts w:ascii="Courier New" w:hAnsi="Courier New"/>
        </w:rPr>
        <w:br/>
      </w:r>
    </w:p>
    <w:p w:rsidR="009C6381" w:rsidRPr="002C3323" w:rsidRDefault="009273A8" w:rsidP="00716D5D">
      <w:pPr>
        <w:pStyle w:val="Nadpis3"/>
        <w:ind w:left="0"/>
        <w:rPr>
          <w:rFonts w:ascii="Arial" w:hAnsi="Arial" w:cs="Arial"/>
        </w:rPr>
      </w:pPr>
      <w:r w:rsidRPr="002C3323">
        <w:rPr>
          <w:rFonts w:ascii="Arial" w:hAnsi="Arial" w:cs="Arial"/>
        </w:rPr>
        <w:t>b)</w:t>
      </w:r>
      <w:r w:rsidR="00716D5D">
        <w:rPr>
          <w:rFonts w:ascii="Arial" w:hAnsi="Arial" w:cs="Arial"/>
        </w:rPr>
        <w:t xml:space="preserve"> </w:t>
      </w:r>
      <w:r w:rsidR="009C6381" w:rsidRPr="002C3323">
        <w:rPr>
          <w:rFonts w:ascii="Arial" w:hAnsi="Arial" w:cs="Arial"/>
        </w:rPr>
        <w:t>energetická náročnost stavby</w:t>
      </w:r>
    </w:p>
    <w:p w:rsidR="009273A8" w:rsidRPr="00652219" w:rsidRDefault="0003287B" w:rsidP="00716D5D">
      <w:pPr>
        <w:pStyle w:val="textzprvy"/>
        <w:ind w:firstLine="0"/>
        <w:rPr>
          <w:rFonts w:cs="Times New Roman"/>
        </w:rPr>
      </w:pPr>
      <w:r w:rsidRPr="00652219">
        <w:rPr>
          <w:rFonts w:cs="Times New Roman"/>
        </w:rPr>
        <w:t xml:space="preserve">Budova byla zařazena do skupiny </w:t>
      </w:r>
      <w:r w:rsidR="008D7BFF">
        <w:rPr>
          <w:rFonts w:cs="Times New Roman"/>
          <w:b/>
        </w:rPr>
        <w:t>B</w:t>
      </w:r>
      <w:r w:rsidR="00DA5CF7" w:rsidRPr="00652219">
        <w:rPr>
          <w:rFonts w:cs="Times New Roman"/>
          <w:b/>
        </w:rPr>
        <w:t xml:space="preserve"> – </w:t>
      </w:r>
      <w:r w:rsidR="008D7BFF">
        <w:rPr>
          <w:rFonts w:cs="Times New Roman"/>
          <w:b/>
        </w:rPr>
        <w:t xml:space="preserve">velmi </w:t>
      </w:r>
      <w:r w:rsidR="00DA5CF7" w:rsidRPr="00652219">
        <w:rPr>
          <w:rFonts w:cs="Times New Roman"/>
          <w:b/>
        </w:rPr>
        <w:t>úsporná.</w:t>
      </w:r>
    </w:p>
    <w:p w:rsidR="009C6381" w:rsidRPr="002C3323" w:rsidRDefault="009273A8" w:rsidP="00716D5D">
      <w:pPr>
        <w:pStyle w:val="Nadpis3"/>
        <w:ind w:left="0"/>
        <w:rPr>
          <w:rFonts w:ascii="Arial" w:hAnsi="Arial" w:cs="Arial"/>
        </w:rPr>
      </w:pPr>
      <w:r w:rsidRPr="002C3323">
        <w:rPr>
          <w:rFonts w:ascii="Arial" w:hAnsi="Arial" w:cs="Arial"/>
        </w:rPr>
        <w:t>c)</w:t>
      </w:r>
      <w:r w:rsidR="00716D5D">
        <w:rPr>
          <w:rFonts w:ascii="Arial" w:hAnsi="Arial" w:cs="Arial"/>
        </w:rPr>
        <w:t xml:space="preserve">  </w:t>
      </w:r>
      <w:r w:rsidR="009C6381" w:rsidRPr="002C3323">
        <w:rPr>
          <w:rFonts w:ascii="Arial" w:hAnsi="Arial" w:cs="Arial"/>
        </w:rPr>
        <w:t>posouzení využití alternativních zdrojů energií</w:t>
      </w:r>
    </w:p>
    <w:p w:rsidR="009C6381" w:rsidRPr="00652219" w:rsidRDefault="00483DB3" w:rsidP="00716D5D">
      <w:pPr>
        <w:pStyle w:val="textzprvy"/>
        <w:spacing w:before="0"/>
        <w:ind w:firstLine="0"/>
        <w:rPr>
          <w:rFonts w:cs="Times New Roman"/>
        </w:rPr>
      </w:pPr>
      <w:r>
        <w:rPr>
          <w:rFonts w:cs="Times New Roman"/>
        </w:rPr>
        <w:t>viz oddíl B.2.9</w:t>
      </w:r>
    </w:p>
    <w:p w:rsidR="009C6381" w:rsidRPr="002C3323" w:rsidRDefault="009C6381" w:rsidP="009273A8">
      <w:pPr>
        <w:pStyle w:val="Nadpis2"/>
        <w:tabs>
          <w:tab w:val="clear" w:pos="1134"/>
          <w:tab w:val="left" w:pos="709"/>
        </w:tabs>
        <w:ind w:left="709" w:hanging="709"/>
        <w:rPr>
          <w:rFonts w:ascii="Arial" w:hAnsi="Arial" w:cs="Arial"/>
        </w:rPr>
      </w:pPr>
      <w:r w:rsidRPr="002C3323">
        <w:rPr>
          <w:rFonts w:ascii="Arial" w:hAnsi="Arial" w:cs="Arial"/>
        </w:rPr>
        <w:t>B</w:t>
      </w:r>
      <w:r w:rsidR="009273A8" w:rsidRPr="002C3323">
        <w:rPr>
          <w:rFonts w:ascii="Arial" w:hAnsi="Arial" w:cs="Arial"/>
        </w:rPr>
        <w:t>.2.10</w:t>
      </w:r>
      <w:r w:rsidR="009273A8" w:rsidRPr="002C3323">
        <w:rPr>
          <w:rFonts w:ascii="Arial" w:hAnsi="Arial" w:cs="Arial"/>
        </w:rPr>
        <w:tab/>
      </w:r>
      <w:r w:rsidRPr="002C3323">
        <w:rPr>
          <w:rFonts w:ascii="Arial" w:hAnsi="Arial" w:cs="Arial"/>
        </w:rPr>
        <w:t xml:space="preserve">Hygienické požadavky na stavby, požadavky na pracovní a komunální prostředí </w:t>
      </w:r>
    </w:p>
    <w:p w:rsidR="0039756F" w:rsidRPr="002C3323" w:rsidRDefault="009C6381" w:rsidP="00BE17C6">
      <w:pPr>
        <w:pStyle w:val="Nadpis3"/>
        <w:ind w:left="0"/>
        <w:rPr>
          <w:rFonts w:ascii="Arial" w:hAnsi="Arial" w:cs="Arial"/>
        </w:rPr>
      </w:pPr>
      <w:r w:rsidRPr="002C3323">
        <w:rPr>
          <w:rFonts w:ascii="Arial" w:hAnsi="Arial" w:cs="Arial"/>
        </w:rPr>
        <w:t>Zásady řešení parametrů stavby (větrání, vytápění, osvětlení, zásobování vodou, odpadů apod.) a dále zásady řešení vlivu stavby na okolí (</w:t>
      </w:r>
      <w:r w:rsidR="009273A8" w:rsidRPr="002C3323">
        <w:rPr>
          <w:rFonts w:ascii="Arial" w:hAnsi="Arial" w:cs="Arial"/>
        </w:rPr>
        <w:t>vibrace, hluk, prašnost apod.).</w:t>
      </w:r>
    </w:p>
    <w:p w:rsidR="003810D8" w:rsidRPr="0032207F" w:rsidRDefault="003810D8" w:rsidP="003810D8">
      <w:p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 w:cs="Arial"/>
        </w:rPr>
      </w:pPr>
      <w:r w:rsidRPr="0032207F">
        <w:rPr>
          <w:rFonts w:ascii="Calibri" w:hAnsi="Calibri" w:cs="Arial"/>
        </w:rPr>
        <w:t>Stav</w:t>
      </w:r>
      <w:r>
        <w:rPr>
          <w:rFonts w:ascii="Calibri" w:hAnsi="Calibri" w:cs="Arial"/>
        </w:rPr>
        <w:t>ba</w:t>
      </w:r>
      <w:r w:rsidRPr="0032207F">
        <w:rPr>
          <w:rFonts w:ascii="Calibri" w:hAnsi="Calibri" w:cs="Arial"/>
        </w:rPr>
        <w:t xml:space="preserve">  je navržena v souladu s požadavky vyhlášky č.268/2009Sb.   o technických požadavcích na stavby, ČSN 73 4301 obytné budovy,  a dalších  souvisejících.</w:t>
      </w:r>
    </w:p>
    <w:p w:rsidR="003810D8" w:rsidRPr="0032207F" w:rsidRDefault="003810D8" w:rsidP="003810D8">
      <w:pPr>
        <w:tabs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Calibri" w:hAnsi="Calibri" w:cs="Arial"/>
        </w:rPr>
      </w:pPr>
      <w:r w:rsidRPr="0032207F">
        <w:rPr>
          <w:rFonts w:ascii="Calibri" w:hAnsi="Calibri" w:cs="Arial"/>
        </w:rPr>
        <w:t xml:space="preserve">veškeré obytné místnosti mají přímé odvětrání </w:t>
      </w:r>
      <w:r>
        <w:rPr>
          <w:rFonts w:ascii="Calibri" w:hAnsi="Calibri" w:cs="Arial"/>
        </w:rPr>
        <w:t xml:space="preserve"> </w:t>
      </w:r>
      <w:r w:rsidRPr="0032207F">
        <w:rPr>
          <w:rFonts w:ascii="Calibri" w:hAnsi="Calibri" w:cs="Arial"/>
        </w:rPr>
        <w:t xml:space="preserve">a osvětlení  otevíravými okenními otvory, prostory příslušenství jsou odvětrány nuceně vzduchotechnikou s požadovanou výměnou vzduchu. </w:t>
      </w:r>
    </w:p>
    <w:p w:rsidR="003810D8" w:rsidRDefault="003810D8" w:rsidP="003810D8">
      <w:pPr>
        <w:rPr>
          <w:rFonts w:ascii="Calibri" w:hAnsi="Calibri"/>
          <w:szCs w:val="24"/>
        </w:rPr>
      </w:pPr>
      <w:r w:rsidRPr="0032207F">
        <w:rPr>
          <w:rFonts w:ascii="Calibri" w:hAnsi="Calibri"/>
          <w:szCs w:val="24"/>
        </w:rPr>
        <w:t>Podle národní přílohy ČSN EN 15 665/Z1 na přívod vzduchu do obytných prostorů   v požadovaném objemu  0,3m</w:t>
      </w:r>
      <w:r w:rsidRPr="0032207F">
        <w:rPr>
          <w:rFonts w:ascii="Calibri" w:hAnsi="Calibri"/>
          <w:szCs w:val="24"/>
          <w:vertAlign w:val="superscript"/>
        </w:rPr>
        <w:t>3</w:t>
      </w:r>
      <w:r w:rsidRPr="0032207F">
        <w:rPr>
          <w:rFonts w:ascii="Calibri" w:hAnsi="Calibri"/>
          <w:szCs w:val="24"/>
        </w:rPr>
        <w:t xml:space="preserve">/ hod,  je toto množství přiváděného vzduchu    zabezpečeno  mikroventilací v osazených výplních otvorů. </w:t>
      </w:r>
    </w:p>
    <w:p w:rsidR="003221C9" w:rsidRDefault="003221C9" w:rsidP="003810D8"/>
    <w:p w:rsidR="009C6381" w:rsidRPr="002C3323" w:rsidRDefault="009C6381" w:rsidP="009273A8">
      <w:pPr>
        <w:pStyle w:val="Nadpis2"/>
        <w:tabs>
          <w:tab w:val="clear" w:pos="1134"/>
          <w:tab w:val="left" w:pos="709"/>
        </w:tabs>
        <w:ind w:left="709" w:hanging="709"/>
        <w:rPr>
          <w:rFonts w:ascii="Arial" w:hAnsi="Arial" w:cs="Arial"/>
        </w:rPr>
      </w:pPr>
      <w:r w:rsidRPr="002C3323">
        <w:rPr>
          <w:rFonts w:ascii="Arial" w:hAnsi="Arial" w:cs="Arial"/>
        </w:rPr>
        <w:t>B.</w:t>
      </w:r>
      <w:r w:rsidR="009273A8" w:rsidRPr="002C3323">
        <w:rPr>
          <w:rFonts w:ascii="Arial" w:hAnsi="Arial" w:cs="Arial"/>
        </w:rPr>
        <w:t>2.11</w:t>
      </w:r>
      <w:r w:rsidR="009273A8" w:rsidRPr="002C3323">
        <w:rPr>
          <w:rFonts w:ascii="Arial" w:hAnsi="Arial" w:cs="Arial"/>
        </w:rPr>
        <w:tab/>
      </w:r>
      <w:r w:rsidRPr="002C3323">
        <w:rPr>
          <w:rFonts w:ascii="Arial" w:hAnsi="Arial" w:cs="Arial"/>
        </w:rPr>
        <w:t>Ochrana stavby před negativními účinky vnějšího prostředí</w:t>
      </w:r>
    </w:p>
    <w:p w:rsidR="009C6381" w:rsidRPr="002C3323" w:rsidRDefault="009273A8" w:rsidP="003221C9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</w:r>
      <w:r w:rsidR="009C6381" w:rsidRPr="002C3323">
        <w:rPr>
          <w:rFonts w:ascii="Arial" w:hAnsi="Arial" w:cs="Arial"/>
        </w:rPr>
        <w:t>ochrana před pronikáním radonu z</w:t>
      </w:r>
      <w:r w:rsidRPr="002C3323">
        <w:rPr>
          <w:rFonts w:ascii="Arial" w:hAnsi="Arial" w:cs="Arial"/>
        </w:rPr>
        <w:t> </w:t>
      </w:r>
      <w:r w:rsidR="009C6381" w:rsidRPr="002C3323">
        <w:rPr>
          <w:rFonts w:ascii="Arial" w:hAnsi="Arial" w:cs="Arial"/>
        </w:rPr>
        <w:t>podloží</w:t>
      </w:r>
    </w:p>
    <w:p w:rsidR="00407D6B" w:rsidRDefault="00407D6B" w:rsidP="006A374D">
      <w:pPr>
        <w:pStyle w:val="textzprvy"/>
        <w:spacing w:before="0"/>
        <w:rPr>
          <w:rFonts w:cs="Times New Roman"/>
        </w:rPr>
      </w:pPr>
      <w:r>
        <w:rPr>
          <w:rFonts w:cs="Times New Roman"/>
        </w:rPr>
        <w:t>Vzhledem k charakteru stavební úpravy / změna stávající</w:t>
      </w:r>
      <w:r w:rsidR="006A374D">
        <w:rPr>
          <w:rFonts w:cs="Times New Roman"/>
        </w:rPr>
        <w:t>ch</w:t>
      </w:r>
      <w:r>
        <w:rPr>
          <w:rFonts w:cs="Times New Roman"/>
        </w:rPr>
        <w:t xml:space="preserve"> objekt</w:t>
      </w:r>
      <w:r w:rsidR="006A374D">
        <w:rPr>
          <w:rFonts w:cs="Times New Roman"/>
        </w:rPr>
        <w:t>ů</w:t>
      </w:r>
      <w:r>
        <w:rPr>
          <w:rFonts w:cs="Times New Roman"/>
        </w:rPr>
        <w:t xml:space="preserve"> RD/,je ponecháno převážně původní řešení ochrany provedenými izolacemi.</w:t>
      </w:r>
    </w:p>
    <w:p w:rsidR="00407D6B" w:rsidRPr="00016026" w:rsidRDefault="00407D6B" w:rsidP="006A374D">
      <w:pPr>
        <w:pStyle w:val="textzprvy"/>
        <w:spacing w:before="0"/>
        <w:rPr>
          <w:rFonts w:cs="Times New Roman"/>
        </w:rPr>
      </w:pPr>
      <w:r>
        <w:rPr>
          <w:rFonts w:cs="Times New Roman"/>
        </w:rPr>
        <w:t xml:space="preserve"> Nové části </w:t>
      </w:r>
      <w:r w:rsidR="006A374D">
        <w:rPr>
          <w:rFonts w:cs="Times New Roman"/>
        </w:rPr>
        <w:t>konstrukcí a skladeb</w:t>
      </w:r>
      <w:r>
        <w:rPr>
          <w:rFonts w:cs="Times New Roman"/>
        </w:rPr>
        <w:t xml:space="preserve"> jsou rovněž navrženy se skladbou hydroizolací, které zároveň splňují i ochranu před pronikáním radonu z podloží do stavby.</w:t>
      </w:r>
    </w:p>
    <w:p w:rsidR="009C6381" w:rsidRPr="002C3323" w:rsidRDefault="009C6381" w:rsidP="003221C9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b</w:t>
      </w:r>
      <w:r w:rsidR="009273A8" w:rsidRPr="002C3323">
        <w:rPr>
          <w:rFonts w:ascii="Arial" w:hAnsi="Arial" w:cs="Arial"/>
        </w:rPr>
        <w:t>)</w:t>
      </w:r>
      <w:r w:rsidR="009273A8" w:rsidRPr="002C3323">
        <w:rPr>
          <w:rFonts w:ascii="Arial" w:hAnsi="Arial" w:cs="Arial"/>
        </w:rPr>
        <w:tab/>
      </w:r>
      <w:r w:rsidRPr="002C3323">
        <w:rPr>
          <w:rFonts w:ascii="Arial" w:hAnsi="Arial" w:cs="Arial"/>
        </w:rPr>
        <w:t>ochrana před bludnými proudy</w:t>
      </w:r>
    </w:p>
    <w:p w:rsidR="009273A8" w:rsidRPr="00C32A1F" w:rsidRDefault="003221C9" w:rsidP="003221C9">
      <w:pPr>
        <w:pStyle w:val="textzprvy"/>
        <w:spacing w:before="0"/>
        <w:rPr>
          <w:rFonts w:cs="Times New Roman"/>
        </w:rPr>
      </w:pPr>
      <w:r>
        <w:rPr>
          <w:rFonts w:cs="Times New Roman"/>
        </w:rPr>
        <w:t>bez vlivu a požadavků</w:t>
      </w:r>
    </w:p>
    <w:p w:rsidR="009C6381" w:rsidRPr="002C3323" w:rsidRDefault="009273A8" w:rsidP="003221C9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c)</w:t>
      </w:r>
      <w:r w:rsidRPr="002C3323">
        <w:rPr>
          <w:rFonts w:ascii="Arial" w:hAnsi="Arial" w:cs="Arial"/>
        </w:rPr>
        <w:tab/>
      </w:r>
      <w:r w:rsidR="009C6381" w:rsidRPr="002C3323">
        <w:rPr>
          <w:rFonts w:ascii="Arial" w:hAnsi="Arial" w:cs="Arial"/>
        </w:rPr>
        <w:t>ochrana před technickou seizmicitou</w:t>
      </w:r>
    </w:p>
    <w:p w:rsidR="00C32A1F" w:rsidRDefault="003058A7" w:rsidP="003221C9">
      <w:pPr>
        <w:pStyle w:val="textzprvy"/>
        <w:spacing w:before="0"/>
        <w:rPr>
          <w:rFonts w:cs="Times New Roman"/>
        </w:rPr>
      </w:pPr>
      <w:r w:rsidRPr="00C32A1F">
        <w:rPr>
          <w:rFonts w:cs="Times New Roman"/>
        </w:rPr>
        <w:t xml:space="preserve">V blízkosti stavby se nenachází </w:t>
      </w:r>
      <w:r w:rsidR="00EF5324" w:rsidRPr="00C32A1F">
        <w:rPr>
          <w:rFonts w:cs="Times New Roman"/>
        </w:rPr>
        <w:t xml:space="preserve">zdroje technické seizmicity, proti kterým by bylo nutné </w:t>
      </w:r>
    </w:p>
    <w:p w:rsidR="009273A8" w:rsidRPr="00C32A1F" w:rsidRDefault="00EF5324" w:rsidP="003221C9">
      <w:pPr>
        <w:pStyle w:val="textzprvy"/>
        <w:spacing w:before="0"/>
        <w:rPr>
          <w:rFonts w:cs="Times New Roman"/>
        </w:rPr>
      </w:pPr>
      <w:r w:rsidRPr="00C32A1F">
        <w:rPr>
          <w:rFonts w:cs="Times New Roman"/>
        </w:rPr>
        <w:t>činit ochranná opatření.</w:t>
      </w:r>
    </w:p>
    <w:p w:rsidR="009C6381" w:rsidRPr="002C3323" w:rsidRDefault="009273A8" w:rsidP="003221C9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d)</w:t>
      </w:r>
      <w:r w:rsidRPr="002C3323">
        <w:rPr>
          <w:rFonts w:ascii="Arial" w:hAnsi="Arial" w:cs="Arial"/>
        </w:rPr>
        <w:tab/>
      </w:r>
      <w:r w:rsidR="009C6381" w:rsidRPr="002C3323">
        <w:rPr>
          <w:rFonts w:ascii="Arial" w:hAnsi="Arial" w:cs="Arial"/>
        </w:rPr>
        <w:t>ochrana před hlukem</w:t>
      </w:r>
    </w:p>
    <w:p w:rsidR="00407D6B" w:rsidRDefault="00407D6B" w:rsidP="003221C9">
      <w:pPr>
        <w:pStyle w:val="textzprvy"/>
        <w:spacing w:before="0"/>
        <w:rPr>
          <w:rFonts w:cs="Times New Roman"/>
        </w:rPr>
      </w:pPr>
      <w:r>
        <w:rPr>
          <w:rFonts w:cs="Times New Roman"/>
        </w:rPr>
        <w:t xml:space="preserve">stávající </w:t>
      </w:r>
      <w:r w:rsidR="00EF5324" w:rsidRPr="00C32A1F">
        <w:rPr>
          <w:rFonts w:cs="Times New Roman"/>
        </w:rPr>
        <w:t xml:space="preserve"> pozemek</w:t>
      </w:r>
      <w:r>
        <w:rPr>
          <w:rFonts w:cs="Times New Roman"/>
        </w:rPr>
        <w:t xml:space="preserve"> </w:t>
      </w:r>
      <w:r w:rsidR="00EF5324" w:rsidRPr="00C32A1F">
        <w:rPr>
          <w:rFonts w:cs="Times New Roman"/>
        </w:rPr>
        <w:t xml:space="preserve"> </w:t>
      </w:r>
      <w:r>
        <w:rPr>
          <w:rFonts w:cs="Times New Roman"/>
        </w:rPr>
        <w:t>i objekt</w:t>
      </w:r>
      <w:r w:rsidR="006A374D">
        <w:rPr>
          <w:rFonts w:cs="Times New Roman"/>
        </w:rPr>
        <w:t xml:space="preserve">y </w:t>
      </w:r>
      <w:r>
        <w:rPr>
          <w:rFonts w:cs="Times New Roman"/>
        </w:rPr>
        <w:t xml:space="preserve"> RD </w:t>
      </w:r>
      <w:r w:rsidR="00EF5324" w:rsidRPr="00C32A1F">
        <w:rPr>
          <w:rFonts w:cs="Times New Roman"/>
        </w:rPr>
        <w:t xml:space="preserve">se nachází v klidné okrajové části </w:t>
      </w:r>
      <w:r>
        <w:rPr>
          <w:rFonts w:cs="Times New Roman"/>
        </w:rPr>
        <w:t>obce</w:t>
      </w:r>
      <w:r w:rsidR="00EF5324" w:rsidRPr="00C32A1F">
        <w:rPr>
          <w:rFonts w:cs="Times New Roman"/>
        </w:rPr>
        <w:t xml:space="preserve">, není třeba řešit </w:t>
      </w:r>
    </w:p>
    <w:p w:rsidR="00A65377" w:rsidRPr="00C32A1F" w:rsidRDefault="00EF5324" w:rsidP="003221C9">
      <w:pPr>
        <w:pStyle w:val="textzprvy"/>
        <w:spacing w:before="0"/>
        <w:rPr>
          <w:rFonts w:cs="Times New Roman"/>
        </w:rPr>
      </w:pPr>
      <w:r w:rsidRPr="00C32A1F">
        <w:rPr>
          <w:rFonts w:cs="Times New Roman"/>
        </w:rPr>
        <w:t>nadstandardní ochranu</w:t>
      </w:r>
      <w:r w:rsidR="00407D6B">
        <w:rPr>
          <w:rFonts w:cs="Times New Roman"/>
        </w:rPr>
        <w:t xml:space="preserve"> </w:t>
      </w:r>
      <w:r w:rsidRPr="00C32A1F">
        <w:rPr>
          <w:rFonts w:cs="Times New Roman"/>
        </w:rPr>
        <w:t>před hlukem.</w:t>
      </w:r>
      <w:r w:rsidR="00C32A1F">
        <w:rPr>
          <w:rFonts w:cs="Times New Roman"/>
        </w:rPr>
        <w:t xml:space="preserve">  </w:t>
      </w:r>
    </w:p>
    <w:p w:rsidR="00FF522C" w:rsidRPr="002C3323" w:rsidRDefault="009273A8" w:rsidP="003221C9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e)</w:t>
      </w:r>
      <w:r w:rsidRPr="002C3323">
        <w:rPr>
          <w:rFonts w:ascii="Arial" w:hAnsi="Arial" w:cs="Arial"/>
        </w:rPr>
        <w:tab/>
      </w:r>
      <w:r w:rsidR="009C6381" w:rsidRPr="002C3323">
        <w:rPr>
          <w:rFonts w:ascii="Arial" w:hAnsi="Arial" w:cs="Arial"/>
        </w:rPr>
        <w:t>protipovodňová opatření</w:t>
      </w:r>
    </w:p>
    <w:p w:rsidR="006C751E" w:rsidRPr="00A65377" w:rsidRDefault="006C751E" w:rsidP="003221C9">
      <w:pPr>
        <w:ind w:firstLine="709"/>
        <w:rPr>
          <w:rFonts w:cs="Times New Roman"/>
          <w:szCs w:val="20"/>
        </w:rPr>
      </w:pPr>
      <w:r w:rsidRPr="00A65377">
        <w:rPr>
          <w:rFonts w:cs="Times New Roman"/>
          <w:szCs w:val="20"/>
        </w:rPr>
        <w:t>Stavební pozemek se nenachází v</w:t>
      </w:r>
      <w:r w:rsidR="00640686" w:rsidRPr="00A65377">
        <w:rPr>
          <w:rFonts w:cs="Times New Roman"/>
          <w:szCs w:val="20"/>
        </w:rPr>
        <w:t> záplavovém území</w:t>
      </w:r>
      <w:r w:rsidR="00A65377">
        <w:rPr>
          <w:rFonts w:cs="Times New Roman"/>
          <w:szCs w:val="20"/>
        </w:rPr>
        <w:t>, ani v žádném jiném ochranném pásmu</w:t>
      </w:r>
      <w:r w:rsidRPr="00A65377">
        <w:rPr>
          <w:rFonts w:cs="Times New Roman"/>
          <w:szCs w:val="20"/>
        </w:rPr>
        <w:t>.</w:t>
      </w:r>
    </w:p>
    <w:p w:rsidR="00766B3A" w:rsidRPr="002C3323" w:rsidRDefault="00766B3A" w:rsidP="00766B3A">
      <w:pPr>
        <w:pStyle w:val="Nadpis1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B.3</w:t>
      </w:r>
      <w:r w:rsidRPr="002C3323">
        <w:rPr>
          <w:rFonts w:ascii="Arial" w:hAnsi="Arial" w:cs="Arial"/>
        </w:rPr>
        <w:tab/>
        <w:t>Připoje</w:t>
      </w:r>
      <w:r w:rsidR="00562CD2" w:rsidRPr="002C3323">
        <w:rPr>
          <w:rFonts w:ascii="Arial" w:hAnsi="Arial" w:cs="Arial"/>
        </w:rPr>
        <w:t>ní na technickou infrastrukturu</w:t>
      </w:r>
    </w:p>
    <w:p w:rsidR="00766B3A" w:rsidRDefault="00562CD2" w:rsidP="0074030C">
      <w:pPr>
        <w:pStyle w:val="Nadpis3"/>
        <w:ind w:left="0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="0074030C">
        <w:rPr>
          <w:rFonts w:ascii="Arial" w:hAnsi="Arial" w:cs="Arial"/>
        </w:rPr>
        <w:t xml:space="preserve">  </w:t>
      </w:r>
      <w:r w:rsidR="00766B3A" w:rsidRPr="002C3323">
        <w:rPr>
          <w:rFonts w:ascii="Arial" w:hAnsi="Arial" w:cs="Arial"/>
        </w:rPr>
        <w:t xml:space="preserve">napojovací </w:t>
      </w:r>
      <w:r w:rsidRPr="002C3323">
        <w:rPr>
          <w:rFonts w:ascii="Arial" w:hAnsi="Arial" w:cs="Arial"/>
        </w:rPr>
        <w:t>místa technické infrastruktury</w:t>
      </w:r>
    </w:p>
    <w:p w:rsidR="00803196" w:rsidRPr="00803196" w:rsidRDefault="0074030C" w:rsidP="00803196">
      <w:r>
        <w:t xml:space="preserve">  </w:t>
      </w:r>
      <w:r w:rsidR="00803196">
        <w:t xml:space="preserve">          </w:t>
      </w:r>
      <w:r>
        <w:t>upravované objekty RD budou napojeny na přípojkami na splaškovou kanalizaci, vodovod+ elektro.</w:t>
      </w:r>
    </w:p>
    <w:p w:rsidR="00836B9A" w:rsidRPr="002C3323" w:rsidRDefault="00836B9A" w:rsidP="0074030C">
      <w:pPr>
        <w:pStyle w:val="Nadpis3"/>
        <w:ind w:left="0"/>
        <w:rPr>
          <w:rFonts w:ascii="Arial" w:hAnsi="Arial" w:cs="Arial"/>
        </w:rPr>
      </w:pPr>
      <w:r w:rsidRPr="002C3323">
        <w:rPr>
          <w:rFonts w:ascii="Arial" w:hAnsi="Arial" w:cs="Arial"/>
        </w:rPr>
        <w:t>b)</w:t>
      </w:r>
      <w:r w:rsidR="0074030C">
        <w:rPr>
          <w:rFonts w:ascii="Arial" w:hAnsi="Arial" w:cs="Arial"/>
        </w:rPr>
        <w:t xml:space="preserve">  </w:t>
      </w:r>
      <w:r w:rsidRPr="002C3323">
        <w:rPr>
          <w:rFonts w:ascii="Arial" w:hAnsi="Arial" w:cs="Arial"/>
        </w:rPr>
        <w:t>připojovací rozměry, výkonové kapacity a délky</w:t>
      </w:r>
    </w:p>
    <w:p w:rsidR="0074030C" w:rsidRPr="00F137BC" w:rsidRDefault="0074030C" w:rsidP="0074030C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     </w:t>
      </w:r>
      <w:r w:rsidRPr="00F137BC">
        <w:rPr>
          <w:rFonts w:cs="Times New Roman"/>
          <w:szCs w:val="20"/>
        </w:rPr>
        <w:t>KANALIZACE</w:t>
      </w:r>
      <w:r>
        <w:rPr>
          <w:rFonts w:cs="Times New Roman"/>
          <w:szCs w:val="20"/>
        </w:rPr>
        <w:t xml:space="preserve"> SPLAŠKOVÁ</w:t>
      </w:r>
    </w:p>
    <w:p w:rsidR="0074030C" w:rsidRDefault="0074030C" w:rsidP="0074030C">
      <w:pPr>
        <w:pStyle w:val="Odstavec0"/>
        <w:spacing w:line="240" w:lineRule="atLeast"/>
        <w:ind w:firstLine="708"/>
        <w:rPr>
          <w:sz w:val="20"/>
        </w:rPr>
      </w:pPr>
      <w:r w:rsidRPr="008A5E4D">
        <w:rPr>
          <w:sz w:val="20"/>
        </w:rPr>
        <w:t>Pro odvedení splaškových vod z objektů RD č.1 a RD č.2 bude vybudována venkovní splašková kanalizace PVC DN 200 ,která bude zaústěna do lomové šachty veřejné splaškové kanalizace PVC DN 250.</w:t>
      </w:r>
    </w:p>
    <w:p w:rsidR="0074030C" w:rsidRPr="007F2815" w:rsidRDefault="0074030C" w:rsidP="0074030C">
      <w:pPr>
        <w:pStyle w:val="Zkladntext"/>
        <w:spacing w:before="0" w:line="272" w:lineRule="atLeast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 xml:space="preserve">Výpočet množství odpadních vod splaškových </w:t>
      </w:r>
    </w:p>
    <w:p w:rsidR="0074030C" w:rsidRPr="007F2815" w:rsidRDefault="0074030C" w:rsidP="0074030C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>Průměrné denní množství</w:t>
      </w:r>
    </w:p>
    <w:p w:rsidR="0074030C" w:rsidRPr="007F2815" w:rsidRDefault="0074030C" w:rsidP="0074030C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</w:rPr>
        <w:t>Qd(24) = 3 168 l/den = 3,168 m</w:t>
      </w:r>
      <w:r w:rsidRPr="007F2815">
        <w:rPr>
          <w:rFonts w:ascii="Times New Roman" w:hAnsi="Times New Roman"/>
          <w:position w:val="6"/>
        </w:rPr>
        <w:t>3</w:t>
      </w:r>
      <w:r w:rsidRPr="007F2815">
        <w:rPr>
          <w:rFonts w:ascii="Times New Roman" w:hAnsi="Times New Roman"/>
        </w:rPr>
        <w:t>/den = 0,037 l/s</w:t>
      </w:r>
    </w:p>
    <w:p w:rsidR="0074030C" w:rsidRPr="007F2815" w:rsidRDefault="0074030C" w:rsidP="0074030C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>Max. hodinové množství</w:t>
      </w:r>
    </w:p>
    <w:p w:rsidR="0074030C" w:rsidRPr="007F2815" w:rsidRDefault="0074030C" w:rsidP="0074030C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</w:rPr>
        <w:t>Qmax h = 3,168 x 1,5 x 7,2 : 24 = 1,42 m</w:t>
      </w:r>
      <w:r w:rsidRPr="007F2815">
        <w:rPr>
          <w:rFonts w:ascii="Times New Roman" w:hAnsi="Times New Roman"/>
          <w:position w:val="6"/>
        </w:rPr>
        <w:t>3</w:t>
      </w:r>
      <w:r w:rsidRPr="007F2815">
        <w:rPr>
          <w:rFonts w:ascii="Times New Roman" w:hAnsi="Times New Roman"/>
        </w:rPr>
        <w:t>/hod =0,396  l/s</w:t>
      </w:r>
    </w:p>
    <w:p w:rsidR="0074030C" w:rsidRPr="007F2815" w:rsidRDefault="0074030C" w:rsidP="0074030C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>Roční množství</w:t>
      </w:r>
    </w:p>
    <w:p w:rsidR="0074030C" w:rsidRPr="007F2815" w:rsidRDefault="0074030C" w:rsidP="0074030C">
      <w:pPr>
        <w:pStyle w:val="Zkladntext"/>
        <w:spacing w:before="0"/>
        <w:rPr>
          <w:rFonts w:ascii="Times New Roman" w:hAnsi="Times New Roman"/>
        </w:rPr>
      </w:pPr>
      <w:r w:rsidRPr="007F2815">
        <w:rPr>
          <w:rFonts w:ascii="Times New Roman" w:hAnsi="Times New Roman"/>
        </w:rPr>
        <w:t>Q roč = 3,168 x 365 = 1156 m</w:t>
      </w:r>
      <w:r w:rsidRPr="007F2815">
        <w:rPr>
          <w:rFonts w:ascii="Times New Roman" w:hAnsi="Times New Roman"/>
          <w:position w:val="6"/>
        </w:rPr>
        <w:t>3</w:t>
      </w:r>
      <w:r w:rsidRPr="007F2815">
        <w:rPr>
          <w:rFonts w:ascii="Times New Roman" w:hAnsi="Times New Roman"/>
        </w:rPr>
        <w:t>/rok</w:t>
      </w:r>
    </w:p>
    <w:p w:rsidR="0074030C" w:rsidRDefault="0074030C" w:rsidP="0074030C">
      <w:pPr>
        <w:pStyle w:val="Odstavec0"/>
        <w:spacing w:line="240" w:lineRule="atLeast"/>
        <w:ind w:firstLine="708"/>
        <w:rPr>
          <w:sz w:val="20"/>
        </w:rPr>
      </w:pPr>
    </w:p>
    <w:p w:rsidR="0074030C" w:rsidRPr="00F137BC" w:rsidRDefault="0074030C" w:rsidP="0074030C">
      <w:pPr>
        <w:ind w:left="1"/>
        <w:rPr>
          <w:rFonts w:cs="Times New Roman"/>
          <w:szCs w:val="20"/>
        </w:rPr>
      </w:pPr>
      <w:r>
        <w:rPr>
          <w:rFonts w:cs="Times New Roman"/>
          <w:szCs w:val="20"/>
        </w:rPr>
        <w:t>DEŠŤOVÉ VODY</w:t>
      </w:r>
    </w:p>
    <w:p w:rsidR="0074030C" w:rsidRPr="00BB2842" w:rsidRDefault="0074030C" w:rsidP="0074030C">
      <w:pPr>
        <w:pStyle w:val="Odstavec0"/>
        <w:spacing w:line="240" w:lineRule="atLeast"/>
        <w:rPr>
          <w:sz w:val="20"/>
        </w:rPr>
      </w:pPr>
      <w:r w:rsidRPr="00BB2842">
        <w:rPr>
          <w:sz w:val="20"/>
        </w:rPr>
        <w:t>Dešťové vody ze střechy objektů budou likvidovány na pozemcích investora přirozeným vsakováním. U objektu nebudou provedeny dešťové žlaby.</w:t>
      </w:r>
    </w:p>
    <w:p w:rsidR="0074030C" w:rsidRPr="008A5E4D" w:rsidRDefault="0074030C" w:rsidP="0074030C">
      <w:pPr>
        <w:pStyle w:val="Odstavec0"/>
        <w:spacing w:line="240" w:lineRule="atLeast"/>
        <w:ind w:firstLine="708"/>
        <w:rPr>
          <w:sz w:val="20"/>
        </w:rPr>
      </w:pPr>
    </w:p>
    <w:p w:rsidR="0074030C" w:rsidRPr="00F137BC" w:rsidRDefault="0074030C" w:rsidP="0074030C">
      <w:pPr>
        <w:rPr>
          <w:rFonts w:cs="Times New Roman"/>
          <w:szCs w:val="20"/>
        </w:rPr>
      </w:pPr>
      <w:r w:rsidRPr="00F137BC">
        <w:rPr>
          <w:rFonts w:cs="Times New Roman"/>
          <w:szCs w:val="20"/>
        </w:rPr>
        <w:t>VODOVOD</w:t>
      </w:r>
    </w:p>
    <w:p w:rsidR="00F9617B" w:rsidRDefault="00F9617B" w:rsidP="00F9617B">
      <w:pPr>
        <w:pStyle w:val="Odstavec0"/>
        <w:rPr>
          <w:rFonts w:ascii="Arial" w:hAnsi="Arial"/>
          <w:sz w:val="20"/>
        </w:rPr>
      </w:pPr>
      <w:r w:rsidRPr="004A69A7">
        <w:rPr>
          <w:sz w:val="20"/>
        </w:rPr>
        <w:t xml:space="preserve">Objekty v areálu usedlosti budou zásobovány pitnou a požární vodou z obecního vodovodu PE 90.Pro </w:t>
      </w:r>
      <w:r>
        <w:rPr>
          <w:sz w:val="20"/>
        </w:rPr>
        <w:t>každý RD</w:t>
      </w:r>
      <w:r w:rsidRPr="004A69A7">
        <w:rPr>
          <w:sz w:val="20"/>
        </w:rPr>
        <w:t xml:space="preserve"> je navrženo vybudovat </w:t>
      </w:r>
      <w:r>
        <w:rPr>
          <w:sz w:val="20"/>
        </w:rPr>
        <w:t xml:space="preserve">samostatnou </w:t>
      </w:r>
      <w:r w:rsidRPr="004A69A7">
        <w:rPr>
          <w:sz w:val="20"/>
        </w:rPr>
        <w:t>vodovodní přípojku v PE 63 zakončenou ve vodoměrné šachtě vodoměrnou sestavou ,</w:t>
      </w:r>
      <w:r>
        <w:rPr>
          <w:sz w:val="20"/>
        </w:rPr>
        <w:t xml:space="preserve"> </w:t>
      </w:r>
      <w:r w:rsidRPr="004A69A7">
        <w:rPr>
          <w:sz w:val="20"/>
        </w:rPr>
        <w:t>od kter</w:t>
      </w:r>
      <w:r>
        <w:rPr>
          <w:sz w:val="20"/>
        </w:rPr>
        <w:t>ých</w:t>
      </w:r>
      <w:r w:rsidRPr="004A69A7">
        <w:rPr>
          <w:sz w:val="20"/>
        </w:rPr>
        <w:t xml:space="preserve"> budou následně vedeny větve vnějšího rozvodu vody.</w:t>
      </w:r>
      <w:r>
        <w:rPr>
          <w:sz w:val="20"/>
        </w:rPr>
        <w:t xml:space="preserve"> </w:t>
      </w:r>
      <w:r w:rsidRPr="004A69A7">
        <w:rPr>
          <w:sz w:val="20"/>
        </w:rPr>
        <w:t>Přípojk</w:t>
      </w:r>
      <w:r>
        <w:rPr>
          <w:sz w:val="20"/>
        </w:rPr>
        <w:t>y</w:t>
      </w:r>
      <w:r w:rsidRPr="004A69A7">
        <w:rPr>
          <w:sz w:val="20"/>
        </w:rPr>
        <w:t xml:space="preserve"> bude ukončen</w:t>
      </w:r>
      <w:r>
        <w:rPr>
          <w:sz w:val="20"/>
        </w:rPr>
        <w:t>y</w:t>
      </w:r>
      <w:r w:rsidRPr="004A69A7">
        <w:rPr>
          <w:sz w:val="20"/>
        </w:rPr>
        <w:t xml:space="preserve"> vodoměrnou sestavou osazenou ve vodoměrné šachtě</w:t>
      </w:r>
      <w:r>
        <w:rPr>
          <w:sz w:val="20"/>
        </w:rPr>
        <w:t xml:space="preserve"> </w:t>
      </w:r>
      <w:r w:rsidRPr="004A69A7">
        <w:rPr>
          <w:sz w:val="20"/>
        </w:rPr>
        <w:t xml:space="preserve"> vel.1500 x 900 x </w:t>
      </w:r>
      <w:smartTag w:uri="urn:schemas-microsoft-com:office:smarttags" w:element="metricconverter">
        <w:smartTagPr>
          <w:attr w:name="ProductID" w:val="1800 mm"/>
        </w:smartTagPr>
        <w:r w:rsidRPr="004A69A7">
          <w:rPr>
            <w:sz w:val="20"/>
          </w:rPr>
          <w:t>1800 mm</w:t>
        </w:r>
      </w:smartTag>
      <w:r w:rsidRPr="004A69A7">
        <w:rPr>
          <w:sz w:val="20"/>
        </w:rPr>
        <w:t xml:space="preserve"> vybudovan</w:t>
      </w:r>
      <w:r>
        <w:rPr>
          <w:sz w:val="20"/>
        </w:rPr>
        <w:t>ých</w:t>
      </w:r>
      <w:r w:rsidRPr="004A69A7">
        <w:rPr>
          <w:sz w:val="20"/>
        </w:rPr>
        <w:t xml:space="preserve"> na pozemku investora</w:t>
      </w:r>
      <w:r>
        <w:rPr>
          <w:rFonts w:ascii="Arial" w:hAnsi="Arial"/>
          <w:sz w:val="20"/>
        </w:rPr>
        <w:t>.</w:t>
      </w:r>
    </w:p>
    <w:p w:rsidR="0074030C" w:rsidRDefault="0074030C" w:rsidP="0074030C">
      <w:pPr>
        <w:pStyle w:val="Odstavec0"/>
        <w:rPr>
          <w:rFonts w:ascii="Arial" w:hAnsi="Arial"/>
          <w:sz w:val="20"/>
        </w:rPr>
      </w:pPr>
    </w:p>
    <w:p w:rsidR="00F9617B" w:rsidRDefault="00F9617B" w:rsidP="0074030C">
      <w:pPr>
        <w:pStyle w:val="Odstavec0"/>
        <w:rPr>
          <w:rFonts w:ascii="Arial" w:hAnsi="Arial"/>
          <w:sz w:val="20"/>
        </w:rPr>
      </w:pPr>
      <w:bookmarkStart w:id="1" w:name="_GoBack"/>
      <w:bookmarkEnd w:id="1"/>
    </w:p>
    <w:p w:rsidR="0074030C" w:rsidRDefault="0074030C" w:rsidP="0074030C">
      <w:pPr>
        <w:pStyle w:val="Odstavec0"/>
        <w:rPr>
          <w:rFonts w:ascii="Arial" w:hAnsi="Arial"/>
          <w:sz w:val="20"/>
        </w:rPr>
      </w:pPr>
    </w:p>
    <w:p w:rsidR="0074030C" w:rsidRDefault="0074030C" w:rsidP="0074030C">
      <w:pPr>
        <w:pStyle w:val="Odstavec0"/>
        <w:rPr>
          <w:rFonts w:ascii="Arial" w:hAnsi="Arial"/>
          <w:sz w:val="20"/>
        </w:rPr>
      </w:pPr>
    </w:p>
    <w:p w:rsidR="0074030C" w:rsidRPr="007F2815" w:rsidRDefault="0074030C" w:rsidP="0074030C">
      <w:pPr>
        <w:rPr>
          <w:rFonts w:cs="Times New Roman"/>
          <w:szCs w:val="20"/>
          <w:u w:val="single"/>
        </w:rPr>
      </w:pPr>
      <w:r w:rsidRPr="007F2815">
        <w:rPr>
          <w:rFonts w:cs="Times New Roman"/>
          <w:szCs w:val="20"/>
          <w:u w:val="single"/>
        </w:rPr>
        <w:t>Výpočet potřeby vody</w:t>
      </w:r>
    </w:p>
    <w:p w:rsidR="0074030C" w:rsidRPr="007F2815" w:rsidRDefault="0074030C" w:rsidP="0074030C">
      <w:pPr>
        <w:rPr>
          <w:rFonts w:cs="Times New Roman"/>
          <w:szCs w:val="20"/>
          <w:u w:val="single"/>
        </w:rPr>
      </w:pPr>
      <w:r w:rsidRPr="007F2815">
        <w:rPr>
          <w:rFonts w:cs="Times New Roman"/>
          <w:szCs w:val="20"/>
          <w:u w:val="single"/>
        </w:rPr>
        <w:t xml:space="preserve">dle  Sb. zákonů č.120/2011 přílohy  č.12 </w:t>
      </w:r>
    </w:p>
    <w:p w:rsidR="0074030C" w:rsidRPr="007F2815" w:rsidRDefault="0074030C" w:rsidP="0074030C">
      <w:pPr>
        <w:pStyle w:val="Zkladntext"/>
        <w:spacing w:line="240" w:lineRule="auto"/>
        <w:rPr>
          <w:rFonts w:ascii="Times New Roman" w:hAnsi="Times New Roman"/>
        </w:rPr>
      </w:pPr>
      <w:r w:rsidRPr="007F2815">
        <w:rPr>
          <w:rFonts w:ascii="Times New Roman" w:hAnsi="Times New Roman"/>
        </w:rPr>
        <w:t>RD č.1 ,RD č.2</w:t>
      </w:r>
    </w:p>
    <w:p w:rsidR="0074030C" w:rsidRPr="007F2815" w:rsidRDefault="0074030C" w:rsidP="0074030C">
      <w:pPr>
        <w:rPr>
          <w:rFonts w:cs="Times New Roman"/>
          <w:szCs w:val="20"/>
          <w:u w:val="single"/>
        </w:rPr>
      </w:pPr>
      <w:r w:rsidRPr="007F2815">
        <w:rPr>
          <w:rFonts w:cs="Times New Roman"/>
          <w:szCs w:val="20"/>
          <w:u w:val="single"/>
        </w:rPr>
        <w:t>Byty a ubytovací apartmány</w:t>
      </w:r>
    </w:p>
    <w:p w:rsidR="0074030C" w:rsidRPr="007F2815" w:rsidRDefault="0074030C" w:rsidP="0074030C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I/3………..35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/os/rok……….96  l/los/den x 33 osob  =  3 168 l/den</w:t>
      </w:r>
    </w:p>
    <w:p w:rsidR="0074030C" w:rsidRPr="007F2815" w:rsidRDefault="0074030C" w:rsidP="0074030C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-----------------------------------------------------------------------------------------------------------------------------------</w:t>
      </w:r>
    </w:p>
    <w:p w:rsidR="0074030C" w:rsidRPr="007F2815" w:rsidRDefault="0074030C" w:rsidP="0074030C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Q</w:t>
      </w:r>
      <w:r w:rsidRPr="007F2815">
        <w:rPr>
          <w:rFonts w:cs="Times New Roman"/>
          <w:szCs w:val="20"/>
          <w:vertAlign w:val="subscript"/>
        </w:rPr>
        <w:t>24</w:t>
      </w:r>
      <w:r w:rsidRPr="007F2815">
        <w:rPr>
          <w:rFonts w:cs="Times New Roman"/>
          <w:szCs w:val="20"/>
        </w:rPr>
        <w:t xml:space="preserve"> = 3 168 l/den = 3,17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/den = 0,037 l/s</w:t>
      </w:r>
    </w:p>
    <w:p w:rsidR="0074030C" w:rsidRPr="007F2815" w:rsidRDefault="0074030C" w:rsidP="0074030C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Q</w:t>
      </w:r>
      <w:r w:rsidRPr="007F2815">
        <w:rPr>
          <w:rFonts w:cs="Times New Roman"/>
          <w:szCs w:val="20"/>
          <w:vertAlign w:val="subscript"/>
        </w:rPr>
        <w:t xml:space="preserve">d </w:t>
      </w:r>
      <w:r w:rsidRPr="007F2815">
        <w:rPr>
          <w:rFonts w:cs="Times New Roman"/>
          <w:szCs w:val="20"/>
        </w:rPr>
        <w:t xml:space="preserve"> = 3  168 x 1,5 = 4 752 l/den = 4,752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/den</w:t>
      </w:r>
    </w:p>
    <w:p w:rsidR="0074030C" w:rsidRPr="007F2815" w:rsidRDefault="0074030C" w:rsidP="0074030C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Q</w:t>
      </w:r>
      <w:r w:rsidRPr="007F2815">
        <w:rPr>
          <w:rFonts w:cs="Times New Roman"/>
          <w:szCs w:val="20"/>
          <w:vertAlign w:val="subscript"/>
        </w:rPr>
        <w:t>h</w:t>
      </w:r>
      <w:r w:rsidRPr="007F2815">
        <w:rPr>
          <w:rFonts w:cs="Times New Roman"/>
          <w:szCs w:val="20"/>
        </w:rPr>
        <w:t xml:space="preserve"> = 4 752 x 1,8 = 8 553  l/den = 356  l/hod = 0,356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/hod = 0,099 l/s</w:t>
      </w:r>
    </w:p>
    <w:p w:rsidR="0074030C" w:rsidRPr="007F2815" w:rsidRDefault="0074030C" w:rsidP="0074030C">
      <w:pPr>
        <w:rPr>
          <w:rFonts w:cs="Times New Roman"/>
          <w:szCs w:val="20"/>
        </w:rPr>
      </w:pPr>
      <w:r w:rsidRPr="007F2815">
        <w:rPr>
          <w:rFonts w:cs="Times New Roman"/>
          <w:szCs w:val="20"/>
        </w:rPr>
        <w:t>Q</w:t>
      </w:r>
      <w:r w:rsidRPr="007F2815">
        <w:rPr>
          <w:rFonts w:cs="Times New Roman"/>
          <w:szCs w:val="20"/>
          <w:vertAlign w:val="subscript"/>
        </w:rPr>
        <w:t>r</w:t>
      </w:r>
      <w:r w:rsidRPr="007F2815">
        <w:rPr>
          <w:rFonts w:cs="Times New Roman"/>
          <w:szCs w:val="20"/>
        </w:rPr>
        <w:t xml:space="preserve"> =  3,168 x 365 = 1156 m</w:t>
      </w:r>
      <w:r w:rsidRPr="007F2815">
        <w:rPr>
          <w:rFonts w:cs="Times New Roman"/>
          <w:szCs w:val="20"/>
          <w:vertAlign w:val="superscript"/>
        </w:rPr>
        <w:t>3</w:t>
      </w:r>
      <w:r w:rsidRPr="007F2815">
        <w:rPr>
          <w:rFonts w:cs="Times New Roman"/>
          <w:szCs w:val="20"/>
        </w:rPr>
        <w:t>/rok</w:t>
      </w:r>
    </w:p>
    <w:p w:rsidR="0074030C" w:rsidRPr="007F2815" w:rsidRDefault="0074030C" w:rsidP="0074030C">
      <w:pPr>
        <w:pStyle w:val="Zkladntext"/>
        <w:spacing w:before="0" w:line="240" w:lineRule="auto"/>
        <w:rPr>
          <w:rFonts w:ascii="Times New Roman" w:hAnsi="Times New Roman"/>
          <w:u w:val="single"/>
        </w:rPr>
      </w:pPr>
      <w:r w:rsidRPr="007F2815">
        <w:rPr>
          <w:rFonts w:ascii="Times New Roman" w:hAnsi="Times New Roman"/>
          <w:u w:val="single"/>
        </w:rPr>
        <w:t>Výpočtový průtok pitné vody dle 75 54 55</w:t>
      </w:r>
    </w:p>
    <w:p w:rsidR="0074030C" w:rsidRPr="007F2815" w:rsidRDefault="0074030C" w:rsidP="0074030C">
      <w:pPr>
        <w:pStyle w:val="Zkladntext"/>
        <w:spacing w:before="0" w:line="240" w:lineRule="auto"/>
        <w:rPr>
          <w:rFonts w:ascii="Times New Roman" w:hAnsi="Times New Roman"/>
        </w:rPr>
      </w:pPr>
      <w:r w:rsidRPr="007F2815">
        <w:rPr>
          <w:rFonts w:ascii="Times New Roman" w:hAnsi="Times New Roman"/>
        </w:rPr>
        <w:t>RD č.1 ,RD č.2</w:t>
      </w:r>
    </w:p>
    <w:p w:rsidR="0074030C" w:rsidRDefault="0074030C" w:rsidP="0074030C">
      <w:pPr>
        <w:pStyle w:val="Zkladntext"/>
        <w:spacing w:before="0" w:line="240" w:lineRule="auto"/>
        <w:rPr>
          <w:rFonts w:ascii="Times New Roman" w:hAnsi="Times New Roman"/>
        </w:rPr>
      </w:pPr>
      <w:r w:rsidRPr="007F2815">
        <w:rPr>
          <w:rFonts w:ascii="Times New Roman" w:hAnsi="Times New Roman"/>
        </w:rPr>
        <w:t>Qd =1,56 l/s = 5,60 m</w:t>
      </w:r>
      <w:r w:rsidRPr="007F2815">
        <w:rPr>
          <w:rFonts w:ascii="Times New Roman" w:hAnsi="Times New Roman"/>
          <w:position w:val="6"/>
        </w:rPr>
        <w:t>3</w:t>
      </w:r>
      <w:r w:rsidRPr="007F2815">
        <w:rPr>
          <w:rFonts w:ascii="Times New Roman" w:hAnsi="Times New Roman"/>
        </w:rPr>
        <w:t>/hod</w:t>
      </w:r>
    </w:p>
    <w:p w:rsidR="0074030C" w:rsidRPr="007F2815" w:rsidRDefault="0074030C" w:rsidP="0074030C">
      <w:pPr>
        <w:pStyle w:val="Zkladntext"/>
        <w:spacing w:before="0" w:line="240" w:lineRule="auto"/>
        <w:rPr>
          <w:rFonts w:ascii="Times New Roman" w:hAnsi="Times New Roman"/>
        </w:rPr>
      </w:pPr>
    </w:p>
    <w:p w:rsidR="0074030C" w:rsidRPr="007F2815" w:rsidRDefault="0074030C" w:rsidP="0074030C">
      <w:pPr>
        <w:pStyle w:val="Zkladntext"/>
        <w:spacing w:before="0" w:line="240" w:lineRule="auto"/>
        <w:rPr>
          <w:rFonts w:ascii="Times New Roman" w:hAnsi="Times New Roman"/>
          <w:u w:val="single"/>
        </w:rPr>
      </w:pPr>
      <w:r w:rsidRPr="007F2815">
        <w:rPr>
          <w:rFonts w:ascii="Times New Roman" w:hAnsi="Times New Roman"/>
          <w:u w:val="single"/>
        </w:rPr>
        <w:t>Výpočet potřeby požární vody</w:t>
      </w:r>
    </w:p>
    <w:p w:rsidR="0074030C" w:rsidRPr="007F2815" w:rsidRDefault="0074030C" w:rsidP="0074030C">
      <w:pPr>
        <w:pStyle w:val="Zkladntext"/>
        <w:spacing w:before="0" w:line="240" w:lineRule="auto"/>
        <w:rPr>
          <w:rFonts w:ascii="Times New Roman" w:hAnsi="Times New Roman"/>
        </w:rPr>
      </w:pPr>
      <w:r w:rsidRPr="007F2815">
        <w:rPr>
          <w:rFonts w:ascii="Times New Roman" w:hAnsi="Times New Roman"/>
          <w:u w:val="single"/>
        </w:rPr>
        <w:t xml:space="preserve"> dle ČSN 73 08 73</w:t>
      </w:r>
    </w:p>
    <w:p w:rsidR="0074030C" w:rsidRPr="007F2815" w:rsidRDefault="0074030C" w:rsidP="0074030C">
      <w:pPr>
        <w:pStyle w:val="a"/>
        <w:tabs>
          <w:tab w:val="left" w:pos="851"/>
        </w:tabs>
        <w:spacing w:before="0"/>
        <w:rPr>
          <w:rFonts w:ascii="Times New Roman" w:hAnsi="Times New Roman" w:cs="Times New Roman"/>
          <w:sz w:val="20"/>
          <w:szCs w:val="20"/>
          <w:u w:val="single"/>
        </w:rPr>
      </w:pPr>
      <w:r w:rsidRPr="007F2815">
        <w:rPr>
          <w:rFonts w:ascii="Times New Roman" w:hAnsi="Times New Roman" w:cs="Times New Roman"/>
          <w:b w:val="0"/>
          <w:sz w:val="20"/>
          <w:szCs w:val="20"/>
        </w:rPr>
        <w:t>Q pož. = 0,3 l/s = 1,08 m</w:t>
      </w:r>
      <w:r w:rsidRPr="007F2815">
        <w:rPr>
          <w:rFonts w:ascii="Times New Roman" w:hAnsi="Times New Roman" w:cs="Times New Roman"/>
          <w:b w:val="0"/>
          <w:position w:val="6"/>
          <w:sz w:val="20"/>
          <w:szCs w:val="20"/>
        </w:rPr>
        <w:t>3</w:t>
      </w:r>
      <w:r w:rsidRPr="007F2815">
        <w:rPr>
          <w:rFonts w:ascii="Times New Roman" w:hAnsi="Times New Roman" w:cs="Times New Roman"/>
          <w:b w:val="0"/>
          <w:sz w:val="20"/>
          <w:szCs w:val="20"/>
        </w:rPr>
        <w:t>/hod</w:t>
      </w:r>
      <w:r w:rsidRPr="007F2815">
        <w:rPr>
          <w:rFonts w:ascii="Times New Roman" w:hAnsi="Times New Roman" w:cs="Times New Roman"/>
          <w:b w:val="0"/>
          <w:sz w:val="20"/>
          <w:szCs w:val="20"/>
        </w:rPr>
        <w:tab/>
      </w:r>
    </w:p>
    <w:p w:rsidR="0074030C" w:rsidRDefault="0074030C" w:rsidP="0074030C">
      <w:pPr>
        <w:pStyle w:val="Odstavec0"/>
        <w:rPr>
          <w:rFonts w:ascii="Arial" w:hAnsi="Arial"/>
          <w:sz w:val="20"/>
        </w:rPr>
      </w:pPr>
    </w:p>
    <w:p w:rsidR="0074030C" w:rsidRPr="00F137BC" w:rsidRDefault="0074030C" w:rsidP="0074030C">
      <w:pPr>
        <w:rPr>
          <w:rFonts w:cs="Times New Roman"/>
          <w:szCs w:val="20"/>
        </w:rPr>
      </w:pPr>
      <w:r w:rsidRPr="00F137BC">
        <w:rPr>
          <w:rFonts w:cs="Times New Roman"/>
          <w:szCs w:val="20"/>
        </w:rPr>
        <w:t xml:space="preserve"> ELEKTRO NN</w:t>
      </w:r>
    </w:p>
    <w:p w:rsidR="0074030C" w:rsidRPr="00143007" w:rsidRDefault="0074030C" w:rsidP="0074030C">
      <w:pPr>
        <w:ind w:firstLine="708"/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Vlastní připojení bude řešeno mezi investorem a ČEZ Distribuce a.s., dle technického řešení, které si zajišťuje sám investor  </w:t>
      </w:r>
    </w:p>
    <w:p w:rsidR="0074030C" w:rsidRPr="00143007" w:rsidRDefault="0074030C" w:rsidP="0074030C">
      <w:pPr>
        <w:ind w:firstLine="567"/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Pro připojení  RD je připraveno napojení nového pilíře s rozpojovací pojistkovou skříní sloužící pro RD1 a RD2 uloženým v zemi. </w:t>
      </w:r>
      <w:r>
        <w:rPr>
          <w:snapToGrid w:val="0"/>
          <w:szCs w:val="20"/>
        </w:rPr>
        <w:t xml:space="preserve"> </w:t>
      </w:r>
      <w:r w:rsidRPr="00143007">
        <w:rPr>
          <w:snapToGrid w:val="0"/>
          <w:szCs w:val="20"/>
        </w:rPr>
        <w:t xml:space="preserve">Z pojistek  této rozpojovací pojistkové skříně osazené  provozovatelem sítě (ČEZ Distribuce a.s.) bude napojen rozváděč měření osazený na fasádě kabelem AYKY-J 4x50 a následně vedením na paprsku jednotlivé rozvody pro dům. </w:t>
      </w:r>
    </w:p>
    <w:p w:rsidR="0074030C" w:rsidRPr="00143007" w:rsidRDefault="0074030C" w:rsidP="0074030C">
      <w:pPr>
        <w:rPr>
          <w:snapToGrid w:val="0"/>
          <w:szCs w:val="20"/>
        </w:rPr>
      </w:pPr>
      <w:r w:rsidRPr="00143007">
        <w:rPr>
          <w:snapToGrid w:val="0"/>
          <w:szCs w:val="20"/>
        </w:rPr>
        <w:t xml:space="preserve">Napojení okruhových rozváděčů bude provedeno kabely CYKY-J4x10 v majetku investora.  </w:t>
      </w:r>
    </w:p>
    <w:p w:rsidR="0074030C" w:rsidRDefault="0074030C" w:rsidP="0074030C">
      <w:pPr>
        <w:rPr>
          <w:snapToGrid w:val="0"/>
          <w:szCs w:val="20"/>
        </w:rPr>
      </w:pPr>
      <w:r w:rsidRPr="00143007">
        <w:rPr>
          <w:snapToGrid w:val="0"/>
          <w:szCs w:val="20"/>
        </w:rPr>
        <w:t>Vlastní napojení ze sítě ČEZ bude provedeno dle následně uzavřených smluv pro jednotlivé odběry.</w:t>
      </w:r>
    </w:p>
    <w:p w:rsidR="0074030C" w:rsidRPr="00EF0A9A" w:rsidRDefault="0074030C" w:rsidP="0074030C">
      <w:pPr>
        <w:rPr>
          <w:b/>
          <w:snapToGrid w:val="0"/>
          <w:szCs w:val="20"/>
          <w:u w:val="single"/>
        </w:rPr>
      </w:pPr>
      <w:r w:rsidRPr="00EF0A9A">
        <w:rPr>
          <w:b/>
          <w:snapToGrid w:val="0"/>
          <w:szCs w:val="20"/>
          <w:u w:val="single"/>
        </w:rPr>
        <w:t>Bilance elektrického výkonu dle ČSN 33 21 30 ed.3:</w:t>
      </w:r>
      <w:r>
        <w:rPr>
          <w:b/>
          <w:snapToGrid w:val="0"/>
          <w:szCs w:val="20"/>
          <w:u w:val="single"/>
        </w:rPr>
        <w:t xml:space="preserve">   RD1</w:t>
      </w:r>
    </w:p>
    <w:p w:rsidR="0074030C" w:rsidRPr="00EF0A9A" w:rsidRDefault="0074030C" w:rsidP="0074030C">
      <w:pPr>
        <w:rPr>
          <w:snapToGrid w:val="0"/>
          <w:szCs w:val="20"/>
        </w:rPr>
      </w:pPr>
      <w:r w:rsidRPr="00EF0A9A">
        <w:rPr>
          <w:snapToGrid w:val="0"/>
          <w:szCs w:val="20"/>
        </w:rPr>
        <w:t xml:space="preserve">3 bytové jednotky </w:t>
      </w:r>
    </w:p>
    <w:p w:rsidR="0074030C" w:rsidRPr="00EF0A9A" w:rsidRDefault="0074030C" w:rsidP="0074030C">
      <w:pPr>
        <w:rPr>
          <w:snapToGrid w:val="0"/>
          <w:szCs w:val="20"/>
        </w:rPr>
      </w:pPr>
      <w:r w:rsidRPr="00EF0A9A">
        <w:rPr>
          <w:snapToGrid w:val="0"/>
          <w:szCs w:val="20"/>
        </w:rPr>
        <w:t>stupeň elektrizace "B" (vaření el. energií)</w:t>
      </w:r>
    </w:p>
    <w:p w:rsidR="0074030C" w:rsidRPr="00EF0A9A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3x15,0kW</w:t>
      </w:r>
      <w:r w:rsidRPr="00EF0A9A">
        <w:rPr>
          <w:snapToGrid w:val="0"/>
          <w:szCs w:val="20"/>
        </w:rPr>
        <w:tab/>
        <w:t>45,0kW</w:t>
      </w:r>
    </w:p>
    <w:p w:rsidR="0074030C" w:rsidRPr="00EF0A9A" w:rsidRDefault="0074030C" w:rsidP="0074030C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pro 3 b.j. 0,66</w:t>
      </w:r>
    </w:p>
    <w:p w:rsidR="0074030C" w:rsidRPr="00EF0A9A" w:rsidRDefault="0074030C" w:rsidP="0074030C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29,7kW</w:t>
      </w:r>
    </w:p>
    <w:p w:rsidR="0074030C" w:rsidRPr="00EF0A9A" w:rsidRDefault="0074030C" w:rsidP="0074030C">
      <w:pPr>
        <w:rPr>
          <w:snapToGrid w:val="0"/>
          <w:szCs w:val="20"/>
        </w:rPr>
      </w:pPr>
      <w:r w:rsidRPr="00EF0A9A">
        <w:rPr>
          <w:snapToGrid w:val="0"/>
          <w:szCs w:val="20"/>
        </w:rPr>
        <w:t>1x společná spotřeba + ubytovací část</w:t>
      </w:r>
    </w:p>
    <w:p w:rsidR="0074030C" w:rsidRPr="00EF0A9A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osvětlení, zásuvky, vaření</w:t>
      </w:r>
      <w:r w:rsidRPr="00EF0A9A">
        <w:rPr>
          <w:snapToGrid w:val="0"/>
          <w:szCs w:val="20"/>
        </w:rPr>
        <w:tab/>
        <w:t>20,0kW</w:t>
      </w:r>
    </w:p>
    <w:p w:rsidR="0074030C" w:rsidRPr="00EF0A9A" w:rsidRDefault="0074030C" w:rsidP="0074030C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0,7</w:t>
      </w:r>
    </w:p>
    <w:p w:rsidR="0074030C" w:rsidRPr="00EF0A9A" w:rsidRDefault="0074030C" w:rsidP="0074030C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14,0kW</w:t>
      </w:r>
    </w:p>
    <w:p w:rsidR="0074030C" w:rsidRPr="00EF0A9A" w:rsidRDefault="0074030C" w:rsidP="0074030C">
      <w:pPr>
        <w:rPr>
          <w:snapToGrid w:val="0"/>
          <w:szCs w:val="20"/>
        </w:rPr>
      </w:pPr>
      <w:r w:rsidRPr="00EF0A9A">
        <w:rPr>
          <w:snapToGrid w:val="0"/>
          <w:szCs w:val="20"/>
        </w:rPr>
        <w:t>vytápění</w:t>
      </w:r>
    </w:p>
    <w:p w:rsidR="0074030C" w:rsidRPr="00EF0A9A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tepelné čerpadlo s el dotopem ě ohřev TV</w:t>
      </w:r>
      <w:r w:rsidRPr="00EF0A9A">
        <w:rPr>
          <w:snapToGrid w:val="0"/>
          <w:szCs w:val="20"/>
        </w:rPr>
        <w:tab/>
        <w:t>18,0kW</w:t>
      </w:r>
    </w:p>
    <w:p w:rsidR="0074030C" w:rsidRPr="00EF0A9A" w:rsidRDefault="0074030C" w:rsidP="0074030C">
      <w:pPr>
        <w:pBdr>
          <w:bottom w:val="single" w:sz="4" w:space="1" w:color="auto"/>
        </w:pBdr>
        <w:rPr>
          <w:snapToGrid w:val="0"/>
          <w:szCs w:val="20"/>
        </w:rPr>
      </w:pPr>
      <w:r w:rsidRPr="00EF0A9A">
        <w:rPr>
          <w:snapToGrid w:val="0"/>
          <w:szCs w:val="20"/>
        </w:rPr>
        <w:t>soudobost 0,75</w:t>
      </w:r>
    </w:p>
    <w:p w:rsidR="0074030C" w:rsidRPr="00EF0A9A" w:rsidRDefault="0074030C" w:rsidP="0074030C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</w:t>
      </w:r>
      <w:r w:rsidRPr="00EF0A9A">
        <w:rPr>
          <w:b/>
          <w:i/>
          <w:snapToGrid w:val="0"/>
          <w:szCs w:val="20"/>
        </w:rPr>
        <w:tab/>
        <w:t>13,5kW</w:t>
      </w:r>
    </w:p>
    <w:p w:rsidR="0074030C" w:rsidRPr="00EF0A9A" w:rsidRDefault="0074030C" w:rsidP="0074030C">
      <w:pPr>
        <w:pStyle w:val="Nadpis2"/>
        <w:spacing w:after="0"/>
        <w:rPr>
          <w:i/>
          <w:color w:val="auto"/>
          <w:sz w:val="20"/>
          <w:szCs w:val="20"/>
        </w:rPr>
      </w:pPr>
      <w:r w:rsidRPr="00EF0A9A">
        <w:rPr>
          <w:i/>
          <w:color w:val="auto"/>
          <w:sz w:val="20"/>
          <w:szCs w:val="20"/>
        </w:rPr>
        <w:t>Celkové nároky na spotřebu el. energie</w:t>
      </w:r>
    </w:p>
    <w:p w:rsidR="0074030C" w:rsidRPr="00EF0A9A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bydlení</w:t>
      </w:r>
      <w:r w:rsidRPr="00EF0A9A">
        <w:rPr>
          <w:snapToGrid w:val="0"/>
          <w:szCs w:val="20"/>
        </w:rPr>
        <w:tab/>
        <w:t>29,7kW</w:t>
      </w:r>
    </w:p>
    <w:p w:rsidR="0074030C" w:rsidRPr="00EF0A9A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společná spotřeba +ubytování</w:t>
      </w:r>
      <w:r w:rsidRPr="00EF0A9A">
        <w:rPr>
          <w:snapToGrid w:val="0"/>
          <w:szCs w:val="20"/>
        </w:rPr>
        <w:tab/>
        <w:t>14,0kW</w:t>
      </w:r>
    </w:p>
    <w:p w:rsidR="0074030C" w:rsidRPr="00EF0A9A" w:rsidRDefault="0074030C" w:rsidP="0074030C">
      <w:pPr>
        <w:pBdr>
          <w:bottom w:val="single" w:sz="4" w:space="1" w:color="auto"/>
        </w:pBdr>
        <w:tabs>
          <w:tab w:val="decimal" w:leader="dot" w:pos="7938"/>
        </w:tabs>
        <w:rPr>
          <w:snapToGrid w:val="0"/>
          <w:szCs w:val="20"/>
        </w:rPr>
      </w:pPr>
      <w:r w:rsidRPr="00EF0A9A">
        <w:rPr>
          <w:snapToGrid w:val="0"/>
          <w:szCs w:val="20"/>
        </w:rPr>
        <w:t>el.vytápění</w:t>
      </w:r>
      <w:r w:rsidRPr="00EF0A9A">
        <w:rPr>
          <w:snapToGrid w:val="0"/>
          <w:szCs w:val="20"/>
        </w:rPr>
        <w:tab/>
        <w:t>13,5kW</w:t>
      </w:r>
    </w:p>
    <w:p w:rsidR="0074030C" w:rsidRPr="00EF0A9A" w:rsidRDefault="0074030C" w:rsidP="0074030C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F0A9A">
        <w:rPr>
          <w:b/>
          <w:i/>
          <w:snapToGrid w:val="0"/>
          <w:szCs w:val="20"/>
        </w:rPr>
        <w:t>výpočtové zatížení  CELKEM</w:t>
      </w:r>
      <w:r w:rsidRPr="00EF0A9A">
        <w:rPr>
          <w:b/>
          <w:i/>
          <w:snapToGrid w:val="0"/>
          <w:szCs w:val="20"/>
        </w:rPr>
        <w:tab/>
        <w:t>57,2kW</w:t>
      </w:r>
    </w:p>
    <w:p w:rsidR="0074030C" w:rsidRDefault="0074030C" w:rsidP="0074030C">
      <w:pPr>
        <w:rPr>
          <w:b/>
          <w:szCs w:val="20"/>
        </w:rPr>
      </w:pPr>
    </w:p>
    <w:p w:rsidR="0074030C" w:rsidRPr="00E23A10" w:rsidRDefault="0074030C" w:rsidP="0074030C">
      <w:pPr>
        <w:rPr>
          <w:b/>
          <w:snapToGrid w:val="0"/>
          <w:szCs w:val="20"/>
          <w:u w:val="single"/>
        </w:rPr>
      </w:pPr>
      <w:r w:rsidRPr="00E23A10">
        <w:rPr>
          <w:b/>
          <w:snapToGrid w:val="0"/>
          <w:szCs w:val="20"/>
          <w:u w:val="single"/>
        </w:rPr>
        <w:t>Bilance elektrického výkonu dle ČSN 33 21 30 ed.3:  RD2</w:t>
      </w:r>
    </w:p>
    <w:p w:rsidR="0074030C" w:rsidRPr="00E23A10" w:rsidRDefault="0074030C" w:rsidP="0074030C">
      <w:pPr>
        <w:rPr>
          <w:snapToGrid w:val="0"/>
          <w:szCs w:val="20"/>
        </w:rPr>
      </w:pPr>
      <w:r w:rsidRPr="00E23A10">
        <w:rPr>
          <w:snapToGrid w:val="0"/>
          <w:szCs w:val="20"/>
        </w:rPr>
        <w:t xml:space="preserve">3 bytové jednotky </w:t>
      </w:r>
    </w:p>
    <w:p w:rsidR="0074030C" w:rsidRPr="00E23A10" w:rsidRDefault="0074030C" w:rsidP="0074030C">
      <w:pPr>
        <w:rPr>
          <w:snapToGrid w:val="0"/>
          <w:szCs w:val="20"/>
        </w:rPr>
      </w:pPr>
      <w:r w:rsidRPr="00E23A10">
        <w:rPr>
          <w:snapToGrid w:val="0"/>
          <w:szCs w:val="20"/>
        </w:rPr>
        <w:t>stupeň elektrizace "B" (vaření el. energií)</w:t>
      </w:r>
    </w:p>
    <w:p w:rsidR="0074030C" w:rsidRPr="00E23A10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3x15,0kW</w:t>
      </w:r>
      <w:r w:rsidRPr="00E23A10">
        <w:rPr>
          <w:snapToGrid w:val="0"/>
          <w:szCs w:val="20"/>
        </w:rPr>
        <w:tab/>
        <w:t>45,0kW</w:t>
      </w:r>
    </w:p>
    <w:p w:rsidR="0074030C" w:rsidRPr="00E23A10" w:rsidRDefault="0074030C" w:rsidP="0074030C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pro 3 b.j. 0,66</w:t>
      </w:r>
    </w:p>
    <w:p w:rsidR="0074030C" w:rsidRPr="00E23A10" w:rsidRDefault="0074030C" w:rsidP="0074030C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29,7kW</w:t>
      </w:r>
    </w:p>
    <w:p w:rsidR="0074030C" w:rsidRPr="00E23A10" w:rsidRDefault="0074030C" w:rsidP="0074030C">
      <w:pPr>
        <w:rPr>
          <w:snapToGrid w:val="0"/>
          <w:szCs w:val="20"/>
        </w:rPr>
      </w:pPr>
      <w:r w:rsidRPr="00E23A10">
        <w:rPr>
          <w:snapToGrid w:val="0"/>
          <w:szCs w:val="20"/>
        </w:rPr>
        <w:t>1x společná spotřeba + ubytovací část</w:t>
      </w:r>
    </w:p>
    <w:p w:rsidR="0074030C" w:rsidRPr="00E23A10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osvětlení, zásuvky, vaření</w:t>
      </w:r>
      <w:r w:rsidRPr="00E23A10">
        <w:rPr>
          <w:snapToGrid w:val="0"/>
          <w:szCs w:val="20"/>
        </w:rPr>
        <w:tab/>
        <w:t>20,0kW</w:t>
      </w:r>
    </w:p>
    <w:p w:rsidR="0074030C" w:rsidRPr="00E23A10" w:rsidRDefault="0074030C" w:rsidP="0074030C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0,7</w:t>
      </w:r>
    </w:p>
    <w:p w:rsidR="0074030C" w:rsidRPr="00E23A10" w:rsidRDefault="0074030C" w:rsidP="0074030C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14,0kW</w:t>
      </w:r>
    </w:p>
    <w:p w:rsidR="0074030C" w:rsidRPr="00E23A10" w:rsidRDefault="0074030C" w:rsidP="0074030C">
      <w:pPr>
        <w:rPr>
          <w:snapToGrid w:val="0"/>
          <w:szCs w:val="20"/>
        </w:rPr>
      </w:pPr>
      <w:r w:rsidRPr="00E23A10">
        <w:rPr>
          <w:snapToGrid w:val="0"/>
          <w:szCs w:val="20"/>
        </w:rPr>
        <w:t>vytápění</w:t>
      </w:r>
    </w:p>
    <w:p w:rsidR="0074030C" w:rsidRPr="00E23A10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tepelné čerpadlo s el dotopem ě ohřev TV</w:t>
      </w:r>
      <w:r w:rsidRPr="00E23A10">
        <w:rPr>
          <w:snapToGrid w:val="0"/>
          <w:szCs w:val="20"/>
        </w:rPr>
        <w:tab/>
        <w:t>18,0kW</w:t>
      </w:r>
    </w:p>
    <w:p w:rsidR="0074030C" w:rsidRPr="00E23A10" w:rsidRDefault="0074030C" w:rsidP="0074030C">
      <w:pPr>
        <w:pBdr>
          <w:bottom w:val="single" w:sz="4" w:space="1" w:color="auto"/>
        </w:pBdr>
        <w:rPr>
          <w:snapToGrid w:val="0"/>
          <w:szCs w:val="20"/>
        </w:rPr>
      </w:pPr>
      <w:r w:rsidRPr="00E23A10">
        <w:rPr>
          <w:snapToGrid w:val="0"/>
          <w:szCs w:val="20"/>
        </w:rPr>
        <w:t>soudobost 0,75</w:t>
      </w:r>
    </w:p>
    <w:p w:rsidR="0074030C" w:rsidRPr="00E23A10" w:rsidRDefault="0074030C" w:rsidP="0074030C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</w:t>
      </w:r>
      <w:r w:rsidRPr="00E23A10">
        <w:rPr>
          <w:b/>
          <w:i/>
          <w:snapToGrid w:val="0"/>
          <w:szCs w:val="20"/>
        </w:rPr>
        <w:tab/>
        <w:t>13,5kW</w:t>
      </w:r>
    </w:p>
    <w:p w:rsidR="0074030C" w:rsidRPr="00E23A10" w:rsidRDefault="0074030C" w:rsidP="0074030C">
      <w:pPr>
        <w:pStyle w:val="Nadpis2"/>
        <w:spacing w:after="0"/>
        <w:rPr>
          <w:i/>
          <w:color w:val="auto"/>
          <w:sz w:val="20"/>
          <w:szCs w:val="20"/>
        </w:rPr>
      </w:pPr>
      <w:r w:rsidRPr="00E23A10">
        <w:rPr>
          <w:i/>
          <w:color w:val="auto"/>
          <w:sz w:val="20"/>
          <w:szCs w:val="20"/>
        </w:rPr>
        <w:t>Celkové nároky na spotřebu el. energie</w:t>
      </w:r>
    </w:p>
    <w:p w:rsidR="0074030C" w:rsidRPr="00E23A10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bydlení</w:t>
      </w:r>
      <w:r w:rsidRPr="00E23A10">
        <w:rPr>
          <w:snapToGrid w:val="0"/>
          <w:szCs w:val="20"/>
        </w:rPr>
        <w:tab/>
        <w:t>29,7kW</w:t>
      </w:r>
    </w:p>
    <w:p w:rsidR="0074030C" w:rsidRPr="00E23A10" w:rsidRDefault="0074030C" w:rsidP="0074030C">
      <w:pP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společná spotřeba +ubytování</w:t>
      </w:r>
      <w:r w:rsidRPr="00E23A10">
        <w:rPr>
          <w:snapToGrid w:val="0"/>
          <w:szCs w:val="20"/>
        </w:rPr>
        <w:tab/>
        <w:t>14,0kW</w:t>
      </w:r>
    </w:p>
    <w:p w:rsidR="0074030C" w:rsidRPr="00E23A10" w:rsidRDefault="0074030C" w:rsidP="0074030C">
      <w:pPr>
        <w:pBdr>
          <w:bottom w:val="single" w:sz="4" w:space="1" w:color="auto"/>
        </w:pBdr>
        <w:tabs>
          <w:tab w:val="decimal" w:leader="dot" w:pos="7938"/>
        </w:tabs>
        <w:rPr>
          <w:snapToGrid w:val="0"/>
          <w:szCs w:val="20"/>
        </w:rPr>
      </w:pPr>
      <w:r w:rsidRPr="00E23A10">
        <w:rPr>
          <w:snapToGrid w:val="0"/>
          <w:szCs w:val="20"/>
        </w:rPr>
        <w:t>el.vytápění</w:t>
      </w:r>
      <w:r w:rsidRPr="00E23A10">
        <w:rPr>
          <w:snapToGrid w:val="0"/>
          <w:szCs w:val="20"/>
        </w:rPr>
        <w:tab/>
        <w:t>13,5kW</w:t>
      </w:r>
    </w:p>
    <w:p w:rsidR="0074030C" w:rsidRPr="00E23A10" w:rsidRDefault="0074030C" w:rsidP="0074030C">
      <w:pPr>
        <w:tabs>
          <w:tab w:val="decimal" w:leader="dot" w:pos="7938"/>
        </w:tabs>
        <w:rPr>
          <w:b/>
          <w:i/>
          <w:snapToGrid w:val="0"/>
          <w:szCs w:val="20"/>
        </w:rPr>
      </w:pPr>
      <w:r w:rsidRPr="00E23A10">
        <w:rPr>
          <w:b/>
          <w:i/>
          <w:snapToGrid w:val="0"/>
          <w:szCs w:val="20"/>
        </w:rPr>
        <w:t>výpočtové zatížení  CELKEM</w:t>
      </w:r>
      <w:r w:rsidRPr="00E23A10">
        <w:rPr>
          <w:b/>
          <w:i/>
          <w:snapToGrid w:val="0"/>
          <w:szCs w:val="20"/>
        </w:rPr>
        <w:tab/>
        <w:t>57,2kW</w:t>
      </w:r>
    </w:p>
    <w:p w:rsidR="00150DD5" w:rsidRPr="00BE3CE5" w:rsidRDefault="00150DD5" w:rsidP="00150DD5">
      <w:pPr>
        <w:rPr>
          <w:rFonts w:ascii="Calibri" w:hAnsi="Calibri" w:cs="Arial"/>
        </w:rPr>
      </w:pPr>
    </w:p>
    <w:p w:rsidR="00766B3A" w:rsidRPr="002C3323" w:rsidRDefault="00766B3A" w:rsidP="00766B3A">
      <w:pPr>
        <w:pStyle w:val="Nadpis1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B.4</w:t>
      </w:r>
      <w:r w:rsidRPr="002C3323">
        <w:rPr>
          <w:rFonts w:ascii="Arial" w:hAnsi="Arial" w:cs="Arial"/>
        </w:rPr>
        <w:tab/>
      </w:r>
      <w:r w:rsidR="00562CD2" w:rsidRPr="002C3323">
        <w:rPr>
          <w:rFonts w:ascii="Arial" w:hAnsi="Arial" w:cs="Arial"/>
        </w:rPr>
        <w:t>Dopravní řešení</w:t>
      </w:r>
    </w:p>
    <w:p w:rsidR="00766B3A" w:rsidRPr="002C3323" w:rsidRDefault="00562CD2" w:rsidP="00FF7445">
      <w:pPr>
        <w:pStyle w:val="Nadpis3"/>
        <w:ind w:left="0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="00FF7445">
        <w:rPr>
          <w:rFonts w:ascii="Arial" w:hAnsi="Arial" w:cs="Arial"/>
        </w:rPr>
        <w:t xml:space="preserve">  </w:t>
      </w:r>
      <w:r w:rsidRPr="002C3323">
        <w:rPr>
          <w:rFonts w:ascii="Arial" w:hAnsi="Arial" w:cs="Arial"/>
        </w:rPr>
        <w:t>popis dopravního řešení</w:t>
      </w:r>
    </w:p>
    <w:p w:rsidR="00FF7445" w:rsidRDefault="00C7315D" w:rsidP="00FF7445">
      <w:pPr>
        <w:rPr>
          <w:lang w:val="en-US"/>
        </w:rPr>
      </w:pPr>
      <w:r>
        <w:rPr>
          <w:szCs w:val="20"/>
        </w:rPr>
        <w:t xml:space="preserve"> </w:t>
      </w:r>
      <w:r w:rsidR="00FF7445">
        <w:rPr>
          <w:lang w:val="en-US"/>
        </w:rPr>
        <w:t>Lokalita je napojena stávající zpevněnou /štěrkovou/ komunikací  zpřístupňující objekty RD1 + RD2.  Na stávající komunikaci je omezená návrhová rachlost 30 km/hod, + zákaz vjezdu vozidel -  mimo dopravní obsluhu..</w:t>
      </w:r>
    </w:p>
    <w:p w:rsidR="00FF7445" w:rsidRDefault="00FF7445" w:rsidP="00FF7445">
      <w:pPr>
        <w:rPr>
          <w:lang w:val="en-US"/>
        </w:rPr>
      </w:pPr>
      <w:r>
        <w:rPr>
          <w:lang w:val="en-US"/>
        </w:rPr>
        <w:t xml:space="preserve">  Stávající komunikace je v š. cca 3,5m, pro potřebu kolmého navrženého parkování bude rozšířena na šířku 6,00m.</w:t>
      </w:r>
    </w:p>
    <w:p w:rsidR="00FF7445" w:rsidRDefault="00FF7445" w:rsidP="00FF7445">
      <w:pPr>
        <w:rPr>
          <w:lang w:val="en-US"/>
        </w:rPr>
      </w:pPr>
      <w:r>
        <w:rPr>
          <w:lang w:val="en-US"/>
        </w:rPr>
        <w:t>Stávající komunikace bude rozšířena v prostoru nového kolmého parkovánína na celkovou šířku 6,00m s jednostranným spádem 2,00%, s odvodněním do přilehlých ploch zeleně.</w:t>
      </w:r>
    </w:p>
    <w:p w:rsidR="00FF7445" w:rsidRDefault="00FF7445" w:rsidP="00FF7445">
      <w:pPr>
        <w:rPr>
          <w:lang w:val="en-US"/>
        </w:rPr>
      </w:pPr>
      <w:r>
        <w:rPr>
          <w:lang w:val="en-US"/>
        </w:rPr>
        <w:t>Rozšíření komunikace je navrženo / v souladu se stávající skladbou/ jako štěrková komunikace se skladbou:</w:t>
      </w:r>
    </w:p>
    <w:p w:rsidR="00FF7445" w:rsidRPr="00591DA5" w:rsidRDefault="00FF7445" w:rsidP="00FF7445">
      <w:pPr>
        <w:rPr>
          <w:sz w:val="22"/>
        </w:rPr>
      </w:pPr>
      <w:r>
        <w:rPr>
          <w:sz w:val="22"/>
        </w:rPr>
        <w:t xml:space="preserve">                                     </w:t>
      </w:r>
      <w:r w:rsidRPr="00591DA5">
        <w:rPr>
          <w:sz w:val="22"/>
        </w:rPr>
        <w:t xml:space="preserve">- </w:t>
      </w:r>
      <w:r>
        <w:rPr>
          <w:sz w:val="22"/>
        </w:rPr>
        <w:t xml:space="preserve"> kamenná drť 70kg/m</w:t>
      </w:r>
      <w:r>
        <w:rPr>
          <w:sz w:val="22"/>
          <w:vertAlign w:val="superscript"/>
        </w:rPr>
        <w:t>2</w:t>
      </w:r>
      <w:r w:rsidRPr="00591DA5">
        <w:rPr>
          <w:sz w:val="22"/>
        </w:rPr>
        <w:t xml:space="preserve">      </w:t>
      </w:r>
      <w:r>
        <w:rPr>
          <w:sz w:val="22"/>
        </w:rPr>
        <w:t xml:space="preserve">                             </w:t>
      </w:r>
      <w:r w:rsidRPr="00591DA5">
        <w:rPr>
          <w:sz w:val="22"/>
        </w:rPr>
        <w:t xml:space="preserve">-  </w:t>
      </w:r>
      <w:r>
        <w:rPr>
          <w:sz w:val="22"/>
        </w:rPr>
        <w:t>50</w:t>
      </w:r>
      <w:r w:rsidRPr="00591DA5">
        <w:rPr>
          <w:sz w:val="22"/>
        </w:rPr>
        <w:t xml:space="preserve"> mm</w:t>
      </w:r>
    </w:p>
    <w:p w:rsidR="00FF7445" w:rsidRPr="00591DA5" w:rsidRDefault="00FF7445" w:rsidP="00FF7445">
      <w:pPr>
        <w:rPr>
          <w:sz w:val="22"/>
        </w:rPr>
      </w:pPr>
      <w:r>
        <w:rPr>
          <w:sz w:val="22"/>
        </w:rPr>
        <w:t xml:space="preserve">                                     </w:t>
      </w:r>
      <w:r w:rsidRPr="00591DA5">
        <w:rPr>
          <w:sz w:val="22"/>
        </w:rPr>
        <w:t xml:space="preserve">- </w:t>
      </w:r>
      <w:r>
        <w:rPr>
          <w:sz w:val="22"/>
        </w:rPr>
        <w:t xml:space="preserve"> </w:t>
      </w:r>
      <w:r w:rsidRPr="00591DA5">
        <w:rPr>
          <w:sz w:val="22"/>
        </w:rPr>
        <w:t>Drcené kamenivo</w:t>
      </w:r>
      <w:r>
        <w:rPr>
          <w:sz w:val="22"/>
        </w:rPr>
        <w:t xml:space="preserve">- štěrk </w:t>
      </w:r>
      <w:r w:rsidRPr="00591DA5">
        <w:rPr>
          <w:sz w:val="22"/>
        </w:rPr>
        <w:t>32- 63mm              -200 mm</w:t>
      </w:r>
    </w:p>
    <w:p w:rsidR="00FF7445" w:rsidRDefault="00FF7445" w:rsidP="00FF7445">
      <w:pPr>
        <w:rPr>
          <w:sz w:val="22"/>
        </w:rPr>
      </w:pPr>
      <w:r>
        <w:rPr>
          <w:sz w:val="22"/>
        </w:rPr>
        <w:t xml:space="preserve">                                      </w:t>
      </w:r>
      <w:r w:rsidRPr="00591DA5">
        <w:rPr>
          <w:sz w:val="22"/>
        </w:rPr>
        <w:t xml:space="preserve">- Zhutněná pláň </w:t>
      </w:r>
      <w:r>
        <w:rPr>
          <w:sz w:val="22"/>
        </w:rPr>
        <w:t xml:space="preserve"> </w:t>
      </w:r>
      <w:r w:rsidRPr="00591DA5">
        <w:rPr>
          <w:sz w:val="22"/>
        </w:rPr>
        <w:t xml:space="preserve"> /Edef =45 MPa /</w:t>
      </w:r>
    </w:p>
    <w:p w:rsidR="00FF7445" w:rsidRPr="00591DA5" w:rsidRDefault="00FF7445" w:rsidP="00FF7445">
      <w:pPr>
        <w:rPr>
          <w:sz w:val="22"/>
        </w:rPr>
      </w:pPr>
      <w:r>
        <w:rPr>
          <w:sz w:val="22"/>
        </w:rPr>
        <w:t>Parkovací stání  jsou navržena ze zatravňovacích panelů „RECYFIX“ se  zatravněním. plochy tak umožňují zasakování srážkových vod do štěrkového podloží.</w:t>
      </w:r>
    </w:p>
    <w:p w:rsidR="00FF7445" w:rsidRDefault="00FF7445" w:rsidP="00FF7445">
      <w:pPr>
        <w:rPr>
          <w:lang w:val="en-US"/>
        </w:rPr>
      </w:pPr>
      <w:r>
        <w:rPr>
          <w:lang w:val="en-US"/>
        </w:rPr>
        <w:t>Chodníky a plochy pro pěší:</w:t>
      </w:r>
    </w:p>
    <w:p w:rsidR="00FF7445" w:rsidRDefault="00FF7445" w:rsidP="00FF7445">
      <w:pPr>
        <w:rPr>
          <w:lang w:val="en-US"/>
        </w:rPr>
      </w:pPr>
      <w:r>
        <w:rPr>
          <w:lang w:val="en-US"/>
        </w:rPr>
        <w:t>Přístup k objektům bude po  chodnících z žulové mozaiky 4/6 v odstínu šedobílá.</w:t>
      </w:r>
    </w:p>
    <w:p w:rsidR="00FF7445" w:rsidRDefault="00FF7445" w:rsidP="00FF7445">
      <w:pPr>
        <w:rPr>
          <w:lang w:val="en-US"/>
        </w:rPr>
      </w:pPr>
      <w:r>
        <w:rPr>
          <w:lang w:val="en-US"/>
        </w:rPr>
        <w:t>Mozaika bude uložena do lože z kamenné  drtě  4-8 mm v ti. 40 mm, na podkladu  kameniva drceného ti. 150 mm.  Zemní pláň pod kamennou drtí bude zhutněna.  Chodníky budou</w:t>
      </w:r>
    </w:p>
    <w:p w:rsidR="00FF7445" w:rsidRDefault="00FF7445" w:rsidP="00FF7445">
      <w:pPr>
        <w:rPr>
          <w:lang w:val="en-US"/>
        </w:rPr>
      </w:pPr>
      <w:r>
        <w:rPr>
          <w:lang w:val="en-US"/>
        </w:rPr>
        <w:t>v příčném směru ukončeny krajníkem zahradním 10 x 20 cm. Krajníky budou osazeny do lože z betonu s betonovou boční opěrou v úrovni zpevnění a spád chodníků bude 2% směrem od objektů.</w:t>
      </w:r>
    </w:p>
    <w:p w:rsidR="0050226E" w:rsidRDefault="0050226E" w:rsidP="00FF7445">
      <w:pPr>
        <w:pStyle w:val="Normln-Iva"/>
        <w:rPr>
          <w:rFonts w:cs="Arial"/>
          <w:color w:val="000000"/>
          <w:u w:val="single"/>
        </w:rPr>
      </w:pPr>
    </w:p>
    <w:p w:rsidR="00766B3A" w:rsidRPr="002C3323" w:rsidRDefault="00766B3A" w:rsidP="00766B3A">
      <w:pPr>
        <w:pStyle w:val="Nadpis1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B.5</w:t>
      </w:r>
      <w:r w:rsidRPr="002C3323">
        <w:rPr>
          <w:rFonts w:ascii="Arial" w:hAnsi="Arial" w:cs="Arial"/>
        </w:rPr>
        <w:tab/>
        <w:t>Řešení vegetace a souvisejících terénních ú</w:t>
      </w:r>
      <w:r w:rsidR="00562CD2" w:rsidRPr="002C3323">
        <w:rPr>
          <w:rFonts w:ascii="Arial" w:hAnsi="Arial" w:cs="Arial"/>
        </w:rPr>
        <w:t>prav</w:t>
      </w:r>
    </w:p>
    <w:p w:rsidR="00766B3A" w:rsidRPr="002C3323" w:rsidRDefault="00562CD2" w:rsidP="0050226E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  <w:t>terénní úpravy</w:t>
      </w:r>
    </w:p>
    <w:p w:rsidR="00B712F7" w:rsidRPr="0063449D" w:rsidRDefault="00C7315D" w:rsidP="0050226E">
      <w:r>
        <w:t xml:space="preserve">       </w:t>
      </w:r>
      <w:r w:rsidR="00FF7445">
        <w:t xml:space="preserve">viz dokumentace zpevněných ploch. Zelené plochy podél stávajících objektů RD </w:t>
      </w:r>
      <w:r>
        <w:t xml:space="preserve"> jsou ponechány </w:t>
      </w:r>
      <w:r w:rsidR="00FF7445">
        <w:t>bez úprav, po provedené stavbě budou upraveny do původního stavu.</w:t>
      </w:r>
    </w:p>
    <w:p w:rsidR="00766B3A" w:rsidRPr="002C3323" w:rsidRDefault="00562CD2" w:rsidP="0050226E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b)</w:t>
      </w:r>
      <w:r w:rsidRPr="002C3323">
        <w:rPr>
          <w:rFonts w:ascii="Arial" w:hAnsi="Arial" w:cs="Arial"/>
        </w:rPr>
        <w:tab/>
        <w:t>použité vegetační prvky</w:t>
      </w:r>
    </w:p>
    <w:p w:rsidR="00562CD2" w:rsidRPr="00212BBB" w:rsidRDefault="0050226E" w:rsidP="00FF7445">
      <w:pPr>
        <w:pStyle w:val="textzprvy"/>
        <w:ind w:firstLine="0"/>
        <w:rPr>
          <w:rFonts w:cs="Times New Roman"/>
        </w:rPr>
      </w:pPr>
      <w:r>
        <w:rPr>
          <w:rFonts w:cs="Times New Roman"/>
        </w:rPr>
        <w:t>bez vlivu – stávající stav zeleně je zachován</w:t>
      </w:r>
    </w:p>
    <w:p w:rsidR="00766B3A" w:rsidRPr="002C3323" w:rsidRDefault="00562CD2" w:rsidP="0050226E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c)</w:t>
      </w:r>
      <w:r w:rsidRPr="002C3323">
        <w:rPr>
          <w:rFonts w:ascii="Arial" w:hAnsi="Arial" w:cs="Arial"/>
        </w:rPr>
        <w:tab/>
        <w:t>biotechnická opatření</w:t>
      </w:r>
    </w:p>
    <w:p w:rsidR="00766B3A" w:rsidRPr="00212BBB" w:rsidRDefault="004420A1" w:rsidP="00FF7445">
      <w:pPr>
        <w:pStyle w:val="textzprvy"/>
        <w:ind w:firstLine="0"/>
        <w:rPr>
          <w:rFonts w:cs="Times New Roman"/>
        </w:rPr>
      </w:pPr>
      <w:r w:rsidRPr="00212BBB">
        <w:rPr>
          <w:rFonts w:cs="Times New Roman"/>
        </w:rPr>
        <w:t>Neřeší se.</w:t>
      </w:r>
    </w:p>
    <w:p w:rsidR="00766B3A" w:rsidRPr="002C3323" w:rsidRDefault="00766B3A" w:rsidP="00766B3A">
      <w:pPr>
        <w:pStyle w:val="Nadpis1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B.6</w:t>
      </w:r>
      <w:r w:rsidRPr="002C3323">
        <w:rPr>
          <w:rFonts w:ascii="Arial" w:hAnsi="Arial" w:cs="Arial"/>
        </w:rPr>
        <w:tab/>
        <w:t>Popis vlivů stavby na ž</w:t>
      </w:r>
      <w:r w:rsidR="00562CD2" w:rsidRPr="002C3323">
        <w:rPr>
          <w:rFonts w:ascii="Arial" w:hAnsi="Arial" w:cs="Arial"/>
        </w:rPr>
        <w:t>ivotní prostředí a jeho ochrana</w:t>
      </w:r>
    </w:p>
    <w:p w:rsidR="00766B3A" w:rsidRPr="002C3323" w:rsidRDefault="00562CD2" w:rsidP="0050226E">
      <w:pPr>
        <w:pStyle w:val="Nadpis3"/>
        <w:ind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vliv stavby na životní prostředí – ovzd</w:t>
      </w:r>
      <w:r w:rsidRPr="002C3323">
        <w:rPr>
          <w:rFonts w:ascii="Arial" w:hAnsi="Arial" w:cs="Arial"/>
        </w:rPr>
        <w:t>uší, hluk, voda, odpady a půda</w:t>
      </w:r>
    </w:p>
    <w:p w:rsidR="00212BBB" w:rsidRPr="008051EA" w:rsidRDefault="00212BBB" w:rsidP="0050226E">
      <w:pPr>
        <w:pStyle w:val="odstavec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8051EA">
        <w:rPr>
          <w:rFonts w:ascii="Calibri" w:hAnsi="Calibri"/>
          <w:sz w:val="20"/>
          <w:szCs w:val="20"/>
        </w:rPr>
        <w:t xml:space="preserve">Vzhledem k charakteru </w:t>
      </w:r>
      <w:r w:rsidR="00C229CF">
        <w:rPr>
          <w:rFonts w:ascii="Calibri" w:hAnsi="Calibri"/>
          <w:sz w:val="20"/>
          <w:szCs w:val="20"/>
        </w:rPr>
        <w:t>stavební úpravy</w:t>
      </w:r>
      <w:r w:rsidRPr="008051EA">
        <w:rPr>
          <w:rFonts w:ascii="Calibri" w:hAnsi="Calibri"/>
          <w:sz w:val="20"/>
          <w:szCs w:val="20"/>
        </w:rPr>
        <w:t xml:space="preserve"> a jejím kapacitám nebude negativně ovlivněno životní prostředí ani v průběhu realizace stavby ani při jejím provozu. Při provádění stavby budou používány tradiční technologie s běžnými stavebními stroji a mechanizmy. Vlastní stavební procesy nebudou životní prostředí trvale ani dlouhodobě ovlivňovat. </w:t>
      </w:r>
      <w:r w:rsidRPr="008051EA">
        <w:rPr>
          <w:rFonts w:ascii="Calibri" w:hAnsi="Calibri" w:cs="Calibri"/>
          <w:color w:val="000000"/>
          <w:sz w:val="20"/>
          <w:szCs w:val="20"/>
        </w:rPr>
        <w:t xml:space="preserve">Z hlediska obecně platných předpisů jde o stavbu, která není zdrojem znečištění </w:t>
      </w:r>
    </w:p>
    <w:p w:rsidR="00212BBB" w:rsidRPr="008051EA" w:rsidRDefault="00212BBB" w:rsidP="0050226E">
      <w:pPr>
        <w:pStyle w:val="odstavec"/>
        <w:rPr>
          <w:rFonts w:ascii="Calibri" w:hAnsi="Calibri" w:cs="Tahoma"/>
          <w:sz w:val="20"/>
          <w:szCs w:val="20"/>
        </w:rPr>
      </w:pPr>
      <w:r w:rsidRPr="008051EA">
        <w:rPr>
          <w:rFonts w:ascii="Calibri" w:hAnsi="Calibri" w:cs="Tahoma"/>
          <w:sz w:val="20"/>
          <w:szCs w:val="20"/>
        </w:rPr>
        <w:t>Likvidace odpadů bude prováděna v rámci platných předpisů o likvidaci odpadu. Nakládání s odpady,</w:t>
      </w:r>
    </w:p>
    <w:p w:rsidR="00212BBB" w:rsidRPr="008051EA" w:rsidRDefault="00212BBB" w:rsidP="0050226E">
      <w:pPr>
        <w:pStyle w:val="odstavec"/>
        <w:ind w:firstLine="0"/>
        <w:rPr>
          <w:rFonts w:ascii="Calibri" w:hAnsi="Calibri" w:cs="Tahoma"/>
          <w:sz w:val="20"/>
          <w:szCs w:val="20"/>
        </w:rPr>
      </w:pPr>
      <w:r w:rsidRPr="008051EA">
        <w:rPr>
          <w:rFonts w:ascii="Calibri" w:hAnsi="Calibri" w:cs="Tahoma"/>
          <w:sz w:val="20"/>
          <w:szCs w:val="20"/>
        </w:rPr>
        <w:t>které vzniknou při realizaci stavby musí respektovat požadavky zákona č. 185/2001 Sb.</w:t>
      </w:r>
    </w:p>
    <w:p w:rsidR="00212BBB" w:rsidRPr="008051EA" w:rsidRDefault="00212BBB" w:rsidP="0050226E">
      <w:pPr>
        <w:pStyle w:val="odstavec"/>
        <w:ind w:firstLine="0"/>
        <w:rPr>
          <w:rFonts w:ascii="Calibri" w:hAnsi="Calibri" w:cs="Tahoma"/>
          <w:sz w:val="20"/>
          <w:szCs w:val="20"/>
        </w:rPr>
      </w:pPr>
      <w:r>
        <w:rPr>
          <w:rFonts w:ascii="Calibri" w:hAnsi="Calibri" w:cs="Tahoma"/>
          <w:sz w:val="20"/>
          <w:szCs w:val="20"/>
        </w:rPr>
        <w:t xml:space="preserve">       </w:t>
      </w:r>
      <w:r w:rsidRPr="008051EA">
        <w:rPr>
          <w:rFonts w:ascii="Calibri" w:hAnsi="Calibri" w:cs="Tahoma"/>
          <w:sz w:val="20"/>
          <w:szCs w:val="20"/>
        </w:rPr>
        <w:t>Hlučnost provozu stavby – platí omezení veřejnoprávními předpisy, předpokládá se, že stavba svou</w:t>
      </w:r>
    </w:p>
    <w:p w:rsidR="00212BBB" w:rsidRPr="008051EA" w:rsidRDefault="00212BBB" w:rsidP="0050226E">
      <w:pPr>
        <w:pStyle w:val="odstavec"/>
        <w:ind w:firstLine="0"/>
        <w:rPr>
          <w:rFonts w:ascii="Calibri" w:hAnsi="Calibri" w:cs="Tahoma"/>
          <w:sz w:val="20"/>
          <w:szCs w:val="20"/>
        </w:rPr>
      </w:pPr>
      <w:r w:rsidRPr="008051EA">
        <w:rPr>
          <w:rFonts w:ascii="Calibri" w:hAnsi="Calibri" w:cs="Tahoma"/>
          <w:sz w:val="20"/>
          <w:szCs w:val="20"/>
        </w:rPr>
        <w:t>hlučností nepřekročí platné hygienické normy a nařízení. Během stavby budou prováděna všechna</w:t>
      </w:r>
    </w:p>
    <w:p w:rsidR="00212BBB" w:rsidRDefault="00212BBB" w:rsidP="0050226E">
      <w:pPr>
        <w:pStyle w:val="odstavec"/>
        <w:ind w:firstLine="0"/>
        <w:rPr>
          <w:rFonts w:ascii="Calibri" w:hAnsi="Calibri" w:cs="Tahoma"/>
          <w:sz w:val="20"/>
          <w:szCs w:val="20"/>
        </w:rPr>
      </w:pPr>
      <w:r w:rsidRPr="008051EA">
        <w:rPr>
          <w:rFonts w:ascii="Calibri" w:hAnsi="Calibri" w:cs="Tahoma"/>
          <w:sz w:val="20"/>
          <w:szCs w:val="20"/>
        </w:rPr>
        <w:t>dostupná opatření pro snížení hlučnosti a zejména prašnosti (plachty, kropení, zohlednění technologií).</w:t>
      </w:r>
    </w:p>
    <w:p w:rsidR="001D4275" w:rsidRPr="00212BBB" w:rsidRDefault="00212BBB" w:rsidP="0050226E">
      <w:pPr>
        <w:pStyle w:val="odstavec"/>
        <w:ind w:firstLine="0"/>
        <w:rPr>
          <w:rFonts w:ascii="Times New Roman" w:hAnsi="Times New Roman"/>
          <w:sz w:val="20"/>
          <w:szCs w:val="20"/>
        </w:rPr>
      </w:pPr>
      <w:r>
        <w:rPr>
          <w:rFonts w:ascii="Calibri" w:hAnsi="Calibri" w:cs="Tahoma"/>
          <w:sz w:val="20"/>
          <w:szCs w:val="20"/>
        </w:rPr>
        <w:t xml:space="preserve">    </w:t>
      </w:r>
    </w:p>
    <w:p w:rsidR="00766B3A" w:rsidRPr="002C3323" w:rsidRDefault="00562CD2" w:rsidP="0050226E">
      <w:pPr>
        <w:pStyle w:val="Nadpis3"/>
        <w:ind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b)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vliv stavby na přírodu a krajinu (ochrana dřevin, ochrana památných stromů, ochrana rostlin a živočichů apod.), zachování ekologi</w:t>
      </w:r>
      <w:r w:rsidRPr="002C3323">
        <w:rPr>
          <w:rFonts w:ascii="Arial" w:hAnsi="Arial" w:cs="Arial"/>
        </w:rPr>
        <w:t>ckých funkcí a vazeb v krajině</w:t>
      </w:r>
    </w:p>
    <w:p w:rsidR="00562CD2" w:rsidRPr="00212BBB" w:rsidRDefault="0050226E" w:rsidP="00FF7445">
      <w:pPr>
        <w:pStyle w:val="textzprvy"/>
        <w:spacing w:before="0"/>
        <w:ind w:firstLine="0"/>
        <w:rPr>
          <w:rFonts w:cs="Times New Roman"/>
        </w:rPr>
      </w:pPr>
      <w:r>
        <w:rPr>
          <w:rFonts w:cs="Times New Roman"/>
        </w:rPr>
        <w:t>bez vlivu</w:t>
      </w:r>
      <w:r w:rsidR="00FF7445">
        <w:rPr>
          <w:rFonts w:cs="Times New Roman"/>
        </w:rPr>
        <w:t>- vzhledem k charakteru a objemu prací.</w:t>
      </w:r>
      <w:r w:rsidR="00DA6727">
        <w:rPr>
          <w:rFonts w:cs="Times New Roman"/>
        </w:rPr>
        <w:t>.</w:t>
      </w:r>
      <w:r w:rsidR="00572889" w:rsidRPr="00212BBB">
        <w:rPr>
          <w:rFonts w:cs="Times New Roman"/>
        </w:rPr>
        <w:t xml:space="preserve"> V</w:t>
      </w:r>
      <w:r w:rsidR="002D4331" w:rsidRPr="00212BBB">
        <w:rPr>
          <w:rFonts w:cs="Times New Roman"/>
        </w:rPr>
        <w:t xml:space="preserve">  blízkosti </w:t>
      </w:r>
      <w:r w:rsidR="00572889" w:rsidRPr="00212BBB">
        <w:rPr>
          <w:rFonts w:cs="Times New Roman"/>
        </w:rPr>
        <w:t xml:space="preserve">stavby </w:t>
      </w:r>
      <w:r w:rsidR="002D4331" w:rsidRPr="00212BBB">
        <w:rPr>
          <w:rFonts w:cs="Times New Roman"/>
        </w:rPr>
        <w:t>nejsou evidovány památné stromy či jinak chráně</w:t>
      </w:r>
      <w:r w:rsidR="0081237D" w:rsidRPr="00212BBB">
        <w:rPr>
          <w:rFonts w:cs="Times New Roman"/>
        </w:rPr>
        <w:t xml:space="preserve">né rostliny a </w:t>
      </w:r>
      <w:r w:rsidR="00DA6727">
        <w:rPr>
          <w:rFonts w:cs="Times New Roman"/>
        </w:rPr>
        <w:t xml:space="preserve">  </w:t>
      </w:r>
      <w:r w:rsidR="0081237D" w:rsidRPr="00212BBB">
        <w:rPr>
          <w:rFonts w:cs="Times New Roman"/>
        </w:rPr>
        <w:t>živočichové, kter</w:t>
      </w:r>
      <w:r w:rsidR="002A1E38" w:rsidRPr="00212BBB">
        <w:rPr>
          <w:rFonts w:cs="Times New Roman"/>
        </w:rPr>
        <w:t>é</w:t>
      </w:r>
      <w:r w:rsidR="002D4331" w:rsidRPr="00212BBB">
        <w:rPr>
          <w:rFonts w:cs="Times New Roman"/>
        </w:rPr>
        <w:t xml:space="preserve"> by mohli být stavbou ohroženi.</w:t>
      </w:r>
    </w:p>
    <w:p w:rsidR="00766B3A" w:rsidRPr="002C3323" w:rsidRDefault="00562CD2" w:rsidP="0050226E">
      <w:pPr>
        <w:pStyle w:val="Nadpis3"/>
        <w:ind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c)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vliv stavby na soustav</w:t>
      </w:r>
      <w:r w:rsidRPr="002C3323">
        <w:rPr>
          <w:rFonts w:ascii="Arial" w:hAnsi="Arial" w:cs="Arial"/>
        </w:rPr>
        <w:t>u chráněných území Natura 2000</w:t>
      </w:r>
    </w:p>
    <w:p w:rsidR="00562CD2" w:rsidRPr="00212BBB" w:rsidRDefault="00A654D5" w:rsidP="00FF7445">
      <w:pPr>
        <w:pStyle w:val="textzprvy"/>
        <w:ind w:firstLine="0"/>
        <w:rPr>
          <w:rFonts w:cs="Times New Roman"/>
        </w:rPr>
      </w:pPr>
      <w:r w:rsidRPr="00212BBB">
        <w:rPr>
          <w:rFonts w:cs="Times New Roman"/>
        </w:rPr>
        <w:t xml:space="preserve">Z hlediska zákona č. 114/1992 Sb., ve znění pozdějších předpisů, nemá </w:t>
      </w:r>
      <w:r w:rsidR="00212BBB">
        <w:rPr>
          <w:rFonts w:cs="Times New Roman"/>
        </w:rPr>
        <w:t>stavba vliv.</w:t>
      </w:r>
    </w:p>
    <w:p w:rsidR="00766B3A" w:rsidRPr="002C3323" w:rsidRDefault="00562CD2" w:rsidP="0050226E">
      <w:pPr>
        <w:pStyle w:val="Nadpis3"/>
        <w:ind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d)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návrh zohlednění podmínek ze závěru zjišťovacího řízení nebo stanovi</w:t>
      </w:r>
      <w:r w:rsidRPr="002C3323">
        <w:rPr>
          <w:rFonts w:ascii="Arial" w:hAnsi="Arial" w:cs="Arial"/>
        </w:rPr>
        <w:t>ska EIA</w:t>
      </w:r>
    </w:p>
    <w:p w:rsidR="00DA6727" w:rsidRDefault="002D4331" w:rsidP="00FF7445">
      <w:pPr>
        <w:pStyle w:val="textzprvy"/>
        <w:spacing w:before="0"/>
        <w:ind w:firstLine="0"/>
        <w:rPr>
          <w:rFonts w:cs="Times New Roman"/>
        </w:rPr>
      </w:pPr>
      <w:r w:rsidRPr="00212BBB">
        <w:rPr>
          <w:rFonts w:cs="Times New Roman"/>
        </w:rPr>
        <w:t xml:space="preserve">Stavba nepodléhá zjišťovacímu řízení ani </w:t>
      </w:r>
      <w:r w:rsidR="006C751E" w:rsidRPr="00212BBB">
        <w:rPr>
          <w:rFonts w:cs="Times New Roman"/>
        </w:rPr>
        <w:t xml:space="preserve">řízení </w:t>
      </w:r>
      <w:r w:rsidRPr="00212BBB">
        <w:rPr>
          <w:rFonts w:cs="Times New Roman"/>
        </w:rPr>
        <w:t>EIA.</w:t>
      </w:r>
      <w:r w:rsidR="00BC3869" w:rsidRPr="00212BBB">
        <w:rPr>
          <w:rFonts w:cs="Times New Roman"/>
        </w:rPr>
        <w:t xml:space="preserve"> </w:t>
      </w:r>
      <w:r w:rsidR="00212BBB" w:rsidRPr="00212BBB">
        <w:rPr>
          <w:rFonts w:cs="Times New Roman"/>
        </w:rPr>
        <w:t xml:space="preserve">Objekt </w:t>
      </w:r>
      <w:r w:rsidR="00C229CF">
        <w:rPr>
          <w:rFonts w:cs="Times New Roman"/>
        </w:rPr>
        <w:t xml:space="preserve">RD </w:t>
      </w:r>
      <w:r w:rsidR="00212BBB" w:rsidRPr="00212BBB">
        <w:rPr>
          <w:rFonts w:cs="Times New Roman"/>
        </w:rPr>
        <w:t>v</w:t>
      </w:r>
      <w:r w:rsidR="00A654D5" w:rsidRPr="00212BBB">
        <w:rPr>
          <w:rFonts w:cs="Times New Roman"/>
        </w:rPr>
        <w:t>lastní kapacitou ani rozsahem</w:t>
      </w:r>
    </w:p>
    <w:p w:rsidR="00212BBB" w:rsidRDefault="00A654D5" w:rsidP="00FF7445">
      <w:pPr>
        <w:pStyle w:val="textzprvy"/>
        <w:spacing w:before="0"/>
        <w:ind w:firstLine="0"/>
        <w:rPr>
          <w:rFonts w:cs="Times New Roman"/>
        </w:rPr>
      </w:pPr>
      <w:r w:rsidRPr="00212BBB">
        <w:rPr>
          <w:rFonts w:cs="Times New Roman"/>
        </w:rPr>
        <w:t>nedosahuje příslušné limitní hodnoty,</w:t>
      </w:r>
      <w:r w:rsidR="00DA6727">
        <w:rPr>
          <w:rFonts w:cs="Times New Roman"/>
        </w:rPr>
        <w:t xml:space="preserve"> </w:t>
      </w:r>
      <w:r w:rsidRPr="00212BBB">
        <w:rPr>
          <w:rFonts w:cs="Times New Roman"/>
        </w:rPr>
        <w:t>záměr tedy nevyžaduje oz</w:t>
      </w:r>
      <w:r w:rsidR="00410A9C" w:rsidRPr="00212BBB">
        <w:rPr>
          <w:rFonts w:cs="Times New Roman"/>
        </w:rPr>
        <w:t xml:space="preserve">námení podlimitního záměru. </w:t>
      </w:r>
    </w:p>
    <w:p w:rsidR="00562CD2" w:rsidRPr="00212BBB" w:rsidRDefault="00410A9C" w:rsidP="00FF7445">
      <w:pPr>
        <w:pStyle w:val="textzprvy"/>
        <w:spacing w:before="0"/>
        <w:ind w:firstLine="0"/>
        <w:rPr>
          <w:rFonts w:cs="Times New Roman"/>
        </w:rPr>
      </w:pPr>
      <w:r w:rsidRPr="00212BBB">
        <w:rPr>
          <w:rFonts w:cs="Times New Roman"/>
        </w:rPr>
        <w:t>Nep</w:t>
      </w:r>
      <w:r w:rsidR="00A654D5" w:rsidRPr="00212BBB">
        <w:rPr>
          <w:rFonts w:cs="Times New Roman"/>
        </w:rPr>
        <w:t>odléhá proto zjišťovacímu řízení.</w:t>
      </w:r>
    </w:p>
    <w:p w:rsidR="00766B3A" w:rsidRPr="002C3323" w:rsidRDefault="00562CD2" w:rsidP="0050226E">
      <w:pPr>
        <w:pStyle w:val="Nadpis3"/>
        <w:ind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e)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 xml:space="preserve">navrhovaná ochranná a bezpečnostní pásma, rozsah omezení a podmínky ochrany </w:t>
      </w:r>
      <w:r w:rsidRPr="002C3323">
        <w:rPr>
          <w:rFonts w:ascii="Arial" w:hAnsi="Arial" w:cs="Arial"/>
        </w:rPr>
        <w:t>podle jiných právních předpisů</w:t>
      </w:r>
    </w:p>
    <w:p w:rsidR="00BA3744" w:rsidRPr="00B33F40" w:rsidRDefault="00DA6727" w:rsidP="00BA3744">
      <w:pPr>
        <w:rPr>
          <w:rFonts w:cs="Times New Roman"/>
        </w:rPr>
      </w:pPr>
      <w:r>
        <w:rPr>
          <w:rFonts w:cs="Times New Roman"/>
          <w:bCs/>
        </w:rPr>
        <w:t xml:space="preserve"> </w:t>
      </w:r>
      <w:r w:rsidR="00BA3744">
        <w:rPr>
          <w:rFonts w:cs="Times New Roman"/>
          <w:bCs/>
        </w:rPr>
        <w:t xml:space="preserve">bez vlivu vzhledem k charakteru </w:t>
      </w:r>
      <w:r w:rsidR="00FF7445">
        <w:rPr>
          <w:rFonts w:cs="Times New Roman"/>
          <w:bCs/>
        </w:rPr>
        <w:t xml:space="preserve">a rozsahu </w:t>
      </w:r>
      <w:r w:rsidR="00BA3744">
        <w:rPr>
          <w:rFonts w:cs="Times New Roman"/>
          <w:bCs/>
        </w:rPr>
        <w:t>stavby</w:t>
      </w:r>
    </w:p>
    <w:p w:rsidR="00BA3744" w:rsidRPr="00B33F40" w:rsidRDefault="00BA3744" w:rsidP="00BA3744">
      <w:pPr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="00BA3744" w:rsidRDefault="00BA3744" w:rsidP="00BA3744">
      <w:pPr>
        <w:rPr>
          <w:rFonts w:ascii="Arial" w:hAnsi="Arial" w:cs="Arial"/>
        </w:rPr>
      </w:pPr>
    </w:p>
    <w:p w:rsidR="00766B3A" w:rsidRPr="00A55340" w:rsidRDefault="00766B3A" w:rsidP="00BA3744">
      <w:pPr>
        <w:rPr>
          <w:rFonts w:ascii="Arial" w:hAnsi="Arial" w:cs="Arial"/>
          <w:sz w:val="24"/>
          <w:szCs w:val="24"/>
        </w:rPr>
      </w:pPr>
      <w:r w:rsidRPr="00A55340">
        <w:rPr>
          <w:rFonts w:ascii="Arial" w:hAnsi="Arial" w:cs="Arial"/>
          <w:sz w:val="24"/>
          <w:szCs w:val="24"/>
        </w:rPr>
        <w:t>B.7</w:t>
      </w:r>
      <w:r w:rsidRPr="00A55340">
        <w:rPr>
          <w:rFonts w:ascii="Arial" w:hAnsi="Arial" w:cs="Arial"/>
          <w:sz w:val="24"/>
          <w:szCs w:val="24"/>
        </w:rPr>
        <w:tab/>
        <w:t xml:space="preserve">Ochrana obyvatelstva </w:t>
      </w:r>
    </w:p>
    <w:p w:rsidR="00766B3A" w:rsidRPr="002C3323" w:rsidRDefault="00766B3A" w:rsidP="00562CD2">
      <w:pPr>
        <w:pStyle w:val="Nadpis3"/>
        <w:rPr>
          <w:rFonts w:ascii="Arial" w:hAnsi="Arial" w:cs="Arial"/>
        </w:rPr>
      </w:pPr>
      <w:r w:rsidRPr="002C3323">
        <w:rPr>
          <w:rFonts w:ascii="Arial" w:hAnsi="Arial" w:cs="Arial"/>
        </w:rPr>
        <w:t>Splnění základních požadavků z hlediska pln</w:t>
      </w:r>
      <w:r w:rsidR="00562CD2" w:rsidRPr="002C3323">
        <w:rPr>
          <w:rFonts w:ascii="Arial" w:hAnsi="Arial" w:cs="Arial"/>
        </w:rPr>
        <w:t>ění úkolů ochrany obyvatelstva.</w:t>
      </w:r>
    </w:p>
    <w:p w:rsidR="004E406C" w:rsidRPr="004E406C" w:rsidRDefault="004E406C" w:rsidP="004E406C">
      <w:pPr>
        <w:pStyle w:val="Default"/>
        <w:rPr>
          <w:rFonts w:ascii="Times New Roman" w:hAnsi="Times New Roman"/>
          <w:sz w:val="20"/>
          <w:szCs w:val="20"/>
        </w:rPr>
      </w:pPr>
      <w:r w:rsidRPr="004E406C">
        <w:rPr>
          <w:rFonts w:ascii="Times New Roman" w:hAnsi="Times New Roman"/>
          <w:sz w:val="20"/>
          <w:szCs w:val="20"/>
        </w:rPr>
        <w:t xml:space="preserve">Splnění základních požadavků z hlediska plnění úkolů ochrany obyvatelstva. </w:t>
      </w:r>
    </w:p>
    <w:p w:rsidR="00BA3744" w:rsidRDefault="00BA3744" w:rsidP="00FF7445">
      <w:pPr>
        <w:pStyle w:val="odstavec"/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Stavební úprava</w:t>
      </w:r>
      <w:r w:rsidR="004E406C" w:rsidRPr="004E406C">
        <w:rPr>
          <w:rFonts w:ascii="Times New Roman" w:hAnsi="Times New Roman"/>
          <w:sz w:val="20"/>
          <w:szCs w:val="20"/>
        </w:rPr>
        <w:t xml:space="preserve"> splňuje podmínky regulačního plánu, tj. splňuje základní požadavky na situování a</w:t>
      </w:r>
    </w:p>
    <w:p w:rsidR="004E406C" w:rsidRPr="004E406C" w:rsidRDefault="004E406C" w:rsidP="00FF7445">
      <w:pPr>
        <w:pStyle w:val="odstavec"/>
        <w:ind w:firstLine="0"/>
        <w:rPr>
          <w:rFonts w:ascii="Times New Roman" w:hAnsi="Times New Roman"/>
          <w:sz w:val="20"/>
          <w:szCs w:val="20"/>
        </w:rPr>
      </w:pPr>
      <w:r w:rsidRPr="004E406C">
        <w:rPr>
          <w:rFonts w:ascii="Times New Roman" w:hAnsi="Times New Roman"/>
          <w:sz w:val="20"/>
          <w:szCs w:val="20"/>
        </w:rPr>
        <w:t xml:space="preserve">stavební řešení stavby z hlediska ochrany obyvatelstva. </w:t>
      </w:r>
      <w:r w:rsidR="00C229CF">
        <w:rPr>
          <w:rFonts w:ascii="Times New Roman" w:hAnsi="Times New Roman"/>
          <w:sz w:val="20"/>
          <w:szCs w:val="20"/>
        </w:rPr>
        <w:t>Účel  stávající</w:t>
      </w:r>
      <w:r w:rsidR="00FF7445">
        <w:rPr>
          <w:rFonts w:ascii="Times New Roman" w:hAnsi="Times New Roman"/>
          <w:sz w:val="20"/>
          <w:szCs w:val="20"/>
        </w:rPr>
        <w:t>ch</w:t>
      </w:r>
      <w:r w:rsidR="00C229CF">
        <w:rPr>
          <w:rFonts w:ascii="Times New Roman" w:hAnsi="Times New Roman"/>
          <w:sz w:val="20"/>
          <w:szCs w:val="20"/>
        </w:rPr>
        <w:t xml:space="preserve"> objekt</w:t>
      </w:r>
      <w:r w:rsidR="00FF7445">
        <w:rPr>
          <w:rFonts w:ascii="Times New Roman" w:hAnsi="Times New Roman"/>
          <w:sz w:val="20"/>
          <w:szCs w:val="20"/>
        </w:rPr>
        <w:t>ů</w:t>
      </w:r>
      <w:r w:rsidR="00C229CF">
        <w:rPr>
          <w:rFonts w:ascii="Times New Roman" w:hAnsi="Times New Roman"/>
          <w:sz w:val="20"/>
          <w:szCs w:val="20"/>
        </w:rPr>
        <w:t xml:space="preserve"> RD se nemění.</w:t>
      </w:r>
    </w:p>
    <w:p w:rsidR="00766B3A" w:rsidRPr="002C3323" w:rsidRDefault="00766B3A" w:rsidP="00766B3A">
      <w:pPr>
        <w:pStyle w:val="Nadpis1"/>
        <w:tabs>
          <w:tab w:val="clear" w:pos="1134"/>
          <w:tab w:val="left" w:pos="709"/>
        </w:tabs>
        <w:rPr>
          <w:rFonts w:ascii="Arial" w:hAnsi="Arial" w:cs="Arial"/>
        </w:rPr>
      </w:pPr>
      <w:r w:rsidRPr="002C3323">
        <w:rPr>
          <w:rFonts w:ascii="Arial" w:hAnsi="Arial" w:cs="Arial"/>
        </w:rPr>
        <w:t>B.8</w:t>
      </w:r>
      <w:r w:rsidRPr="002C3323">
        <w:rPr>
          <w:rFonts w:ascii="Arial" w:hAnsi="Arial" w:cs="Arial"/>
        </w:rPr>
        <w:tab/>
      </w:r>
      <w:r w:rsidR="00562CD2" w:rsidRPr="002C3323">
        <w:rPr>
          <w:rFonts w:ascii="Arial" w:hAnsi="Arial" w:cs="Arial"/>
        </w:rPr>
        <w:t>Zásady organizace výstavby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a)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 xml:space="preserve">potřeby a spotřeby rozhodujících </w:t>
      </w:r>
      <w:r w:rsidRPr="002C3323">
        <w:rPr>
          <w:rFonts w:ascii="Arial" w:hAnsi="Arial" w:cs="Arial"/>
        </w:rPr>
        <w:t>médií a hmot, jejich zajištění</w:t>
      </w:r>
    </w:p>
    <w:p w:rsidR="001B1650" w:rsidRDefault="001B1650" w:rsidP="00BA3744">
      <w:pPr>
        <w:spacing w:before="120"/>
        <w:rPr>
          <w:rFonts w:ascii="Calibri" w:hAnsi="Calibri" w:cs="Arial"/>
          <w:kern w:val="1"/>
        </w:rPr>
      </w:pPr>
      <w:r w:rsidRPr="0032207F">
        <w:rPr>
          <w:rFonts w:ascii="Calibri" w:hAnsi="Calibri" w:cs="Arial"/>
          <w:kern w:val="1"/>
        </w:rPr>
        <w:t>Příjezd na staveniště je po stávající</w:t>
      </w:r>
      <w:r w:rsidR="0023007B">
        <w:rPr>
          <w:rFonts w:ascii="Calibri" w:hAnsi="Calibri" w:cs="Arial"/>
          <w:kern w:val="1"/>
        </w:rPr>
        <w:t>ch</w:t>
      </w:r>
      <w:r w:rsidRPr="0032207F">
        <w:rPr>
          <w:rFonts w:ascii="Calibri" w:hAnsi="Calibri" w:cs="Arial"/>
          <w:kern w:val="1"/>
        </w:rPr>
        <w:t xml:space="preserve">  komunikacích </w:t>
      </w:r>
      <w:r w:rsidR="0050291D">
        <w:rPr>
          <w:rFonts w:ascii="Calibri" w:hAnsi="Calibri" w:cs="Arial"/>
          <w:kern w:val="1"/>
        </w:rPr>
        <w:t xml:space="preserve">obce </w:t>
      </w:r>
      <w:r w:rsidR="00FF7445">
        <w:rPr>
          <w:rFonts w:ascii="Calibri" w:hAnsi="Calibri" w:cs="Arial"/>
          <w:kern w:val="1"/>
        </w:rPr>
        <w:t>Filipova Huť + po stávající příjezdové zpevněné cestě</w:t>
      </w:r>
      <w:r w:rsidR="0050291D">
        <w:rPr>
          <w:rFonts w:ascii="Calibri" w:hAnsi="Calibri" w:cs="Arial"/>
          <w:kern w:val="1"/>
        </w:rPr>
        <w:t>.</w:t>
      </w:r>
      <w:r w:rsidRPr="0032207F">
        <w:rPr>
          <w:rFonts w:ascii="Calibri" w:hAnsi="Calibri" w:cs="Arial"/>
          <w:kern w:val="1"/>
        </w:rPr>
        <w:t xml:space="preserve"> </w:t>
      </w:r>
    </w:p>
    <w:p w:rsidR="001B1650" w:rsidRPr="008051EA" w:rsidRDefault="001B1650" w:rsidP="00BA3744">
      <w:pPr>
        <w:pStyle w:val="Mujtext"/>
        <w:ind w:firstLine="0"/>
        <w:rPr>
          <w:rFonts w:ascii="Calibri" w:hAnsi="Calibri" w:cs="Arial"/>
          <w:sz w:val="20"/>
        </w:rPr>
      </w:pPr>
      <w:r w:rsidRPr="008051EA">
        <w:rPr>
          <w:rFonts w:ascii="Calibri" w:hAnsi="Calibri" w:cs="Arial"/>
          <w:b/>
          <w:sz w:val="20"/>
          <w:u w:val="single"/>
        </w:rPr>
        <w:t>Voda pro stavbu</w:t>
      </w:r>
      <w:r>
        <w:rPr>
          <w:rFonts w:ascii="Calibri" w:hAnsi="Calibri" w:cs="Arial"/>
          <w:b/>
          <w:sz w:val="20"/>
          <w:u w:val="single"/>
        </w:rPr>
        <w:t xml:space="preserve"> </w:t>
      </w:r>
      <w:r w:rsidRPr="008051EA">
        <w:rPr>
          <w:rFonts w:ascii="Calibri" w:hAnsi="Calibri" w:cs="Arial"/>
          <w:sz w:val="20"/>
        </w:rPr>
        <w:t xml:space="preserve"> </w:t>
      </w:r>
      <w:r w:rsidR="0050291D">
        <w:rPr>
          <w:rFonts w:ascii="Calibri" w:hAnsi="Calibri" w:cs="Arial"/>
          <w:sz w:val="20"/>
        </w:rPr>
        <w:t xml:space="preserve">- </w:t>
      </w:r>
      <w:r w:rsidR="00FF7445">
        <w:rPr>
          <w:rFonts w:ascii="Calibri" w:hAnsi="Calibri" w:cs="Arial"/>
          <w:sz w:val="20"/>
        </w:rPr>
        <w:t>z předstihu provedené přípojky vody</w:t>
      </w:r>
      <w:r w:rsidRPr="008051EA">
        <w:rPr>
          <w:rFonts w:ascii="Calibri" w:hAnsi="Calibri" w:cs="Arial"/>
          <w:sz w:val="20"/>
        </w:rPr>
        <w:t>.  Rozhodující objemy se předpokládají dovážet</w:t>
      </w:r>
      <w:r>
        <w:rPr>
          <w:rFonts w:ascii="Calibri" w:hAnsi="Calibri" w:cs="Arial"/>
          <w:sz w:val="20"/>
        </w:rPr>
        <w:t xml:space="preserve"> </w:t>
      </w:r>
      <w:r w:rsidRPr="008051EA">
        <w:rPr>
          <w:rFonts w:ascii="Calibri" w:hAnsi="Calibri" w:cs="Arial"/>
          <w:sz w:val="20"/>
        </w:rPr>
        <w:t xml:space="preserve"> autodomíchávači.</w:t>
      </w:r>
    </w:p>
    <w:p w:rsidR="001B1650" w:rsidRPr="008051EA" w:rsidRDefault="001B1650" w:rsidP="00BA3744">
      <w:pPr>
        <w:pStyle w:val="Mujtext"/>
        <w:ind w:firstLine="0"/>
        <w:rPr>
          <w:rFonts w:ascii="Calibri" w:hAnsi="Calibri" w:cs="Arial"/>
          <w:sz w:val="20"/>
        </w:rPr>
      </w:pPr>
      <w:r w:rsidRPr="008051EA">
        <w:rPr>
          <w:rFonts w:ascii="Calibri" w:hAnsi="Calibri" w:cs="Arial"/>
          <w:b/>
          <w:sz w:val="20"/>
          <w:u w:val="single"/>
        </w:rPr>
        <w:t>Napojení na telefon</w:t>
      </w:r>
      <w:r w:rsidRPr="008051EA">
        <w:rPr>
          <w:rFonts w:ascii="Calibri" w:hAnsi="Calibri" w:cs="Arial"/>
          <w:sz w:val="20"/>
        </w:rPr>
        <w:t xml:space="preserve">  dále se předpokládá užití mobilních telefonů.</w:t>
      </w:r>
    </w:p>
    <w:p w:rsidR="001B1650" w:rsidRPr="008051EA" w:rsidRDefault="001B1650" w:rsidP="00BA3744">
      <w:pPr>
        <w:pStyle w:val="Mujtext"/>
        <w:ind w:firstLine="0"/>
        <w:rPr>
          <w:rFonts w:ascii="Calibri" w:hAnsi="Calibri" w:cs="Arial"/>
          <w:sz w:val="20"/>
        </w:rPr>
      </w:pPr>
      <w:r w:rsidRPr="008051EA">
        <w:rPr>
          <w:rFonts w:ascii="Calibri" w:hAnsi="Calibri" w:cs="Arial"/>
          <w:b/>
          <w:sz w:val="20"/>
          <w:u w:val="single"/>
        </w:rPr>
        <w:t>El. energie pro stavu</w:t>
      </w:r>
      <w:r w:rsidRPr="008051EA">
        <w:rPr>
          <w:rFonts w:ascii="Calibri" w:hAnsi="Calibri" w:cs="Arial"/>
          <w:sz w:val="20"/>
        </w:rPr>
        <w:t xml:space="preserve"> </w:t>
      </w:r>
      <w:r w:rsidR="00FF7445">
        <w:rPr>
          <w:rFonts w:ascii="Calibri" w:hAnsi="Calibri" w:cs="Arial"/>
          <w:sz w:val="20"/>
        </w:rPr>
        <w:t>–</w:t>
      </w:r>
      <w:r w:rsidRPr="008051EA">
        <w:rPr>
          <w:rFonts w:ascii="Calibri" w:hAnsi="Calibri" w:cs="Arial"/>
          <w:sz w:val="20"/>
        </w:rPr>
        <w:t xml:space="preserve"> </w:t>
      </w:r>
      <w:r w:rsidR="00FF7445">
        <w:rPr>
          <w:rFonts w:ascii="Calibri" w:hAnsi="Calibri" w:cs="Arial"/>
          <w:sz w:val="20"/>
        </w:rPr>
        <w:t>z již realizované TS</w:t>
      </w:r>
      <w:r w:rsidR="0050291D" w:rsidRPr="008051EA">
        <w:rPr>
          <w:rFonts w:ascii="Calibri" w:hAnsi="Calibri" w:cs="Arial"/>
          <w:sz w:val="20"/>
        </w:rPr>
        <w:t xml:space="preserve"> </w:t>
      </w:r>
      <w:r w:rsidR="0050291D">
        <w:rPr>
          <w:rFonts w:ascii="Calibri" w:hAnsi="Calibri" w:cs="Arial"/>
          <w:sz w:val="20"/>
        </w:rPr>
        <w:t>.</w:t>
      </w:r>
      <w:r w:rsidR="0023007B">
        <w:rPr>
          <w:rFonts w:ascii="Calibri" w:hAnsi="Calibri" w:cs="Arial"/>
          <w:sz w:val="20"/>
        </w:rPr>
        <w:t xml:space="preserve"> </w:t>
      </w:r>
      <w:r w:rsidRPr="008051EA">
        <w:rPr>
          <w:rFonts w:ascii="Calibri" w:hAnsi="Calibri" w:cs="Arial"/>
          <w:sz w:val="20"/>
        </w:rPr>
        <w:t>Odběrové místo bude určeno při předání staveniště.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b)</w:t>
      </w:r>
      <w:r w:rsidRPr="002C3323">
        <w:rPr>
          <w:rFonts w:ascii="Arial" w:hAnsi="Arial" w:cs="Arial"/>
        </w:rPr>
        <w:tab/>
        <w:t>odvodnění staveniště</w:t>
      </w:r>
    </w:p>
    <w:p w:rsidR="00562CD2" w:rsidRPr="001B1650" w:rsidRDefault="00BA3744" w:rsidP="00FF7445">
      <w:pPr>
        <w:pStyle w:val="textzprvy"/>
        <w:ind w:firstLine="0"/>
        <w:rPr>
          <w:rFonts w:cs="Times New Roman"/>
        </w:rPr>
      </w:pPr>
      <w:r>
        <w:rPr>
          <w:rFonts w:cs="Times New Roman"/>
        </w:rPr>
        <w:t>vzhledem k charakteru stavební úpravy bez vlivu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c)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napojení staveniště na stávající doprav</w:t>
      </w:r>
      <w:r w:rsidRPr="002C3323">
        <w:rPr>
          <w:rFonts w:ascii="Arial" w:hAnsi="Arial" w:cs="Arial"/>
        </w:rPr>
        <w:t>ní a technickou infrastrukturu</w:t>
      </w:r>
    </w:p>
    <w:p w:rsidR="0023007B" w:rsidRDefault="0023007B" w:rsidP="0023007B">
      <w:pPr>
        <w:spacing w:before="120"/>
        <w:rPr>
          <w:rFonts w:ascii="Calibri" w:hAnsi="Calibri" w:cs="Arial"/>
          <w:kern w:val="1"/>
        </w:rPr>
      </w:pPr>
      <w:r w:rsidRPr="0032207F">
        <w:rPr>
          <w:rFonts w:ascii="Calibri" w:hAnsi="Calibri" w:cs="Arial"/>
          <w:kern w:val="1"/>
        </w:rPr>
        <w:t>Příjezd na staveniště je po stávající</w:t>
      </w:r>
      <w:r>
        <w:rPr>
          <w:rFonts w:ascii="Calibri" w:hAnsi="Calibri" w:cs="Arial"/>
          <w:kern w:val="1"/>
        </w:rPr>
        <w:t>ch</w:t>
      </w:r>
      <w:r w:rsidRPr="0032207F">
        <w:rPr>
          <w:rFonts w:ascii="Calibri" w:hAnsi="Calibri" w:cs="Arial"/>
          <w:kern w:val="1"/>
        </w:rPr>
        <w:t xml:space="preserve">  komunikacích </w:t>
      </w:r>
      <w:r>
        <w:rPr>
          <w:rFonts w:ascii="Calibri" w:hAnsi="Calibri" w:cs="Arial"/>
          <w:kern w:val="1"/>
        </w:rPr>
        <w:t>obce Filipova Huť + po stávající příjezdové zpevněné cestě.</w:t>
      </w:r>
      <w:r w:rsidRPr="0032207F">
        <w:rPr>
          <w:rFonts w:ascii="Calibri" w:hAnsi="Calibri" w:cs="Arial"/>
          <w:kern w:val="1"/>
        </w:rPr>
        <w:t xml:space="preserve"> </w:t>
      </w:r>
    </w:p>
    <w:p w:rsidR="0023007B" w:rsidRPr="008051EA" w:rsidRDefault="0023007B" w:rsidP="0023007B">
      <w:pPr>
        <w:pStyle w:val="Mujtext"/>
        <w:ind w:firstLine="0"/>
        <w:rPr>
          <w:rFonts w:ascii="Calibri" w:hAnsi="Calibri" w:cs="Arial"/>
          <w:sz w:val="20"/>
        </w:rPr>
      </w:pPr>
      <w:r w:rsidRPr="008051EA">
        <w:rPr>
          <w:rFonts w:ascii="Calibri" w:hAnsi="Calibri" w:cs="Arial"/>
          <w:b/>
          <w:sz w:val="20"/>
          <w:u w:val="single"/>
        </w:rPr>
        <w:t>Voda pro stavbu</w:t>
      </w:r>
      <w:r>
        <w:rPr>
          <w:rFonts w:ascii="Calibri" w:hAnsi="Calibri" w:cs="Arial"/>
          <w:b/>
          <w:sz w:val="20"/>
          <w:u w:val="single"/>
        </w:rPr>
        <w:t xml:space="preserve"> </w:t>
      </w:r>
      <w:r w:rsidRPr="008051EA"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>- z předstihu provedené přípojky vody</w:t>
      </w:r>
      <w:r w:rsidRPr="008051EA">
        <w:rPr>
          <w:rFonts w:ascii="Calibri" w:hAnsi="Calibri" w:cs="Arial"/>
          <w:sz w:val="20"/>
        </w:rPr>
        <w:t>.  Rozhodující objemy se předpokládají dovážet</w:t>
      </w:r>
      <w:r>
        <w:rPr>
          <w:rFonts w:ascii="Calibri" w:hAnsi="Calibri" w:cs="Arial"/>
          <w:sz w:val="20"/>
        </w:rPr>
        <w:t xml:space="preserve"> </w:t>
      </w:r>
      <w:r w:rsidRPr="008051EA">
        <w:rPr>
          <w:rFonts w:ascii="Calibri" w:hAnsi="Calibri" w:cs="Arial"/>
          <w:sz w:val="20"/>
        </w:rPr>
        <w:t xml:space="preserve"> autodomíchávači.</w:t>
      </w:r>
    </w:p>
    <w:p w:rsidR="0023007B" w:rsidRPr="008051EA" w:rsidRDefault="0023007B" w:rsidP="0023007B">
      <w:pPr>
        <w:pStyle w:val="Mujtext"/>
        <w:ind w:firstLine="0"/>
        <w:rPr>
          <w:rFonts w:ascii="Calibri" w:hAnsi="Calibri" w:cs="Arial"/>
          <w:sz w:val="20"/>
        </w:rPr>
      </w:pPr>
      <w:r w:rsidRPr="008051EA">
        <w:rPr>
          <w:rFonts w:ascii="Calibri" w:hAnsi="Calibri" w:cs="Arial"/>
          <w:b/>
          <w:sz w:val="20"/>
          <w:u w:val="single"/>
        </w:rPr>
        <w:t>Napojení na telefon</w:t>
      </w:r>
      <w:r w:rsidRPr="008051EA">
        <w:rPr>
          <w:rFonts w:ascii="Calibri" w:hAnsi="Calibri" w:cs="Arial"/>
          <w:sz w:val="20"/>
        </w:rPr>
        <w:t xml:space="preserve">  dále se předpokládá užití mobilních telefonů.</w:t>
      </w:r>
    </w:p>
    <w:p w:rsidR="0023007B" w:rsidRPr="008051EA" w:rsidRDefault="0023007B" w:rsidP="0023007B">
      <w:pPr>
        <w:pStyle w:val="Mujtext"/>
        <w:ind w:firstLine="0"/>
        <w:rPr>
          <w:rFonts w:ascii="Calibri" w:hAnsi="Calibri" w:cs="Arial"/>
          <w:sz w:val="20"/>
        </w:rPr>
      </w:pPr>
      <w:r w:rsidRPr="008051EA">
        <w:rPr>
          <w:rFonts w:ascii="Calibri" w:hAnsi="Calibri" w:cs="Arial"/>
          <w:b/>
          <w:sz w:val="20"/>
          <w:u w:val="single"/>
        </w:rPr>
        <w:t>El. energie pro stavu</w:t>
      </w:r>
      <w:r w:rsidRPr="008051EA"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>–</w:t>
      </w:r>
      <w:r w:rsidRPr="008051EA"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>z již realizované TS</w:t>
      </w:r>
      <w:r w:rsidRPr="008051EA"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 xml:space="preserve">. </w:t>
      </w:r>
      <w:r w:rsidRPr="008051EA">
        <w:rPr>
          <w:rFonts w:ascii="Calibri" w:hAnsi="Calibri" w:cs="Arial"/>
          <w:sz w:val="20"/>
        </w:rPr>
        <w:t>Odběrové místo bude určeno při předání staveniště.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d)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vliv provádění sta</w:t>
      </w:r>
      <w:r w:rsidRPr="002C3323">
        <w:rPr>
          <w:rFonts w:ascii="Arial" w:hAnsi="Arial" w:cs="Arial"/>
        </w:rPr>
        <w:t>vby na okolní stavby a pozemky</w:t>
      </w:r>
    </w:p>
    <w:p w:rsidR="001B1650" w:rsidRPr="008051EA" w:rsidRDefault="001B1650" w:rsidP="00BA3744">
      <w:pPr>
        <w:spacing w:before="120"/>
        <w:rPr>
          <w:rFonts w:ascii="Calibri" w:hAnsi="Calibri" w:cs="Arial"/>
          <w:kern w:val="1"/>
        </w:rPr>
      </w:pPr>
      <w:r w:rsidRPr="008051EA">
        <w:rPr>
          <w:rFonts w:ascii="Calibri" w:hAnsi="Calibri" w:cs="Arial"/>
          <w:kern w:val="1"/>
        </w:rPr>
        <w:t xml:space="preserve">Vlastní </w:t>
      </w:r>
      <w:r w:rsidR="0050291D" w:rsidRPr="008051EA">
        <w:rPr>
          <w:rFonts w:ascii="Calibri" w:hAnsi="Calibri" w:cs="Arial"/>
          <w:kern w:val="1"/>
        </w:rPr>
        <w:t>stav</w:t>
      </w:r>
      <w:r w:rsidR="0050291D">
        <w:rPr>
          <w:rFonts w:ascii="Calibri" w:hAnsi="Calibri" w:cs="Arial"/>
          <w:kern w:val="1"/>
        </w:rPr>
        <w:t>ební úprava</w:t>
      </w:r>
      <w:r w:rsidR="0050291D" w:rsidRPr="008051EA">
        <w:rPr>
          <w:rFonts w:ascii="Calibri" w:hAnsi="Calibri" w:cs="Arial"/>
          <w:kern w:val="1"/>
        </w:rPr>
        <w:t xml:space="preserve"> </w:t>
      </w:r>
      <w:r w:rsidRPr="008051EA">
        <w:rPr>
          <w:rFonts w:ascii="Calibri" w:hAnsi="Calibri" w:cs="Arial"/>
          <w:kern w:val="1"/>
        </w:rPr>
        <w:t>nebude mít trvalý nepříznivý  vliv na životní prostředí. Po dobu provádění se zvýší částečně prašnost a hlučnost v nejbližším okolí.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e)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ochrana okolí staveniště a požadavky na související as</w:t>
      </w:r>
      <w:r w:rsidRPr="002C3323">
        <w:rPr>
          <w:rFonts w:ascii="Arial" w:hAnsi="Arial" w:cs="Arial"/>
        </w:rPr>
        <w:t>anace, demolice, kácení dřevin</w:t>
      </w:r>
    </w:p>
    <w:p w:rsidR="00445820" w:rsidRPr="0086089C" w:rsidRDefault="00445820" w:rsidP="00BA3744">
      <w:pPr>
        <w:keepNext/>
        <w:spacing w:before="200" w:after="100"/>
        <w:ind w:firstLine="851"/>
        <w:outlineLvl w:val="2"/>
        <w:rPr>
          <w:rFonts w:cs="Times New Roman"/>
          <w:i/>
          <w:szCs w:val="20"/>
        </w:rPr>
      </w:pPr>
      <w:r w:rsidRPr="0086089C">
        <w:rPr>
          <w:rFonts w:cs="Times New Roman"/>
          <w:i/>
          <w:szCs w:val="20"/>
        </w:rPr>
        <w:t>Ochrana okolí staveniště</w:t>
      </w:r>
    </w:p>
    <w:p w:rsidR="00445820" w:rsidRPr="0086089C" w:rsidRDefault="00445820" w:rsidP="00BA3744">
      <w:pPr>
        <w:keepNext/>
        <w:spacing w:before="200" w:after="100"/>
        <w:ind w:firstLine="851"/>
        <w:outlineLvl w:val="2"/>
        <w:rPr>
          <w:rFonts w:cs="Times New Roman"/>
          <w:i/>
          <w:szCs w:val="20"/>
        </w:rPr>
      </w:pPr>
      <w:r w:rsidRPr="0086089C">
        <w:rPr>
          <w:rFonts w:cs="Times New Roman"/>
        </w:rPr>
        <w:t>Dodavatel stavby musí respektovat hranice staveniště (</w:t>
      </w:r>
      <w:r w:rsidR="0050291D">
        <w:rPr>
          <w:rFonts w:cs="Times New Roman"/>
        </w:rPr>
        <w:t xml:space="preserve"> pozemek</w:t>
      </w:r>
      <w:r w:rsidR="0023007B">
        <w:rPr>
          <w:rFonts w:cs="Times New Roman"/>
        </w:rPr>
        <w:t xml:space="preserve"> investora</w:t>
      </w:r>
      <w:r w:rsidRPr="0086089C">
        <w:rPr>
          <w:rFonts w:cs="Times New Roman"/>
        </w:rPr>
        <w:t xml:space="preserve">) a vjezdy na přilehlé pozemky. Veškeré práce, při kterých vzniká nadměrný hluk (zemní práce, bourání) budou prováděny v pracovních dnech a budou omezeny na nejkratší nutnou dobu. Prašnost bude eliminována kropením a při převozu sypkých hmot bude používána plachta při dopravě stavební suti rovněž. Práce těžkých strojů </w:t>
      </w:r>
      <w:r w:rsidR="00370807" w:rsidRPr="0086089C">
        <w:rPr>
          <w:rFonts w:cs="Times New Roman"/>
        </w:rPr>
        <w:t>budou omezeny</w:t>
      </w:r>
      <w:r w:rsidRPr="0086089C">
        <w:rPr>
          <w:rFonts w:cs="Times New Roman"/>
        </w:rPr>
        <w:t xml:space="preserve"> na nezbytně nutnou dobu, motory při provozu neodkrývat a nenechávat běžet v době mimo pracovní výkon. Při pracovním nasazení stavebních strojů a vozidel dbát na jejich technický stav a to jak z hlediska </w:t>
      </w:r>
      <w:r w:rsidR="00370807" w:rsidRPr="0086089C">
        <w:rPr>
          <w:rFonts w:cs="Times New Roman"/>
        </w:rPr>
        <w:t>bezpečnosti,</w:t>
      </w:r>
      <w:r w:rsidRPr="0086089C">
        <w:rPr>
          <w:rFonts w:cs="Times New Roman"/>
        </w:rPr>
        <w:t xml:space="preserve"> hlučnosti, tak i úniku ropných látek a olejů.</w:t>
      </w:r>
    </w:p>
    <w:p w:rsidR="008B70AB" w:rsidRPr="002C3323" w:rsidRDefault="008B70AB" w:rsidP="00BA3744">
      <w:pPr>
        <w:keepNext/>
        <w:spacing w:before="200" w:after="100"/>
        <w:ind w:firstLine="851"/>
        <w:outlineLvl w:val="2"/>
        <w:rPr>
          <w:rFonts w:ascii="Arial" w:hAnsi="Arial" w:cs="Arial"/>
          <w:i/>
          <w:szCs w:val="20"/>
        </w:rPr>
      </w:pPr>
      <w:r w:rsidRPr="002C3323">
        <w:rPr>
          <w:rFonts w:ascii="Arial" w:hAnsi="Arial" w:cs="Arial"/>
          <w:i/>
          <w:szCs w:val="20"/>
        </w:rPr>
        <w:t>Demolice a kácení dřevin</w:t>
      </w:r>
    </w:p>
    <w:p w:rsidR="00927693" w:rsidRPr="00B33F40" w:rsidRDefault="008B70AB" w:rsidP="00BA3744">
      <w:pPr>
        <w:rPr>
          <w:rFonts w:cs="Times New Roman"/>
        </w:rPr>
      </w:pPr>
      <w:r w:rsidRPr="001313A2">
        <w:rPr>
          <w:rFonts w:cs="Times New Roman"/>
        </w:rPr>
        <w:t>V souvislosti s</w:t>
      </w:r>
      <w:r w:rsidR="00BA3744">
        <w:rPr>
          <w:rFonts w:cs="Times New Roman"/>
        </w:rPr>
        <w:t>e stavebními pracemi nedojde k demolicím a kácení stromů</w:t>
      </w:r>
    </w:p>
    <w:p w:rsidR="00766B3A" w:rsidRPr="002C3323" w:rsidRDefault="00562CD2" w:rsidP="00BA3744">
      <w:pPr>
        <w:pStyle w:val="textzprvy"/>
        <w:rPr>
          <w:rFonts w:ascii="Arial" w:hAnsi="Arial" w:cs="Arial"/>
        </w:rPr>
      </w:pPr>
      <w:r w:rsidRPr="002C3323">
        <w:rPr>
          <w:rFonts w:ascii="Arial" w:hAnsi="Arial" w:cs="Arial"/>
        </w:rPr>
        <w:t>f)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maximální zábory pro</w:t>
      </w:r>
      <w:r w:rsidRPr="002C3323">
        <w:rPr>
          <w:rFonts w:ascii="Arial" w:hAnsi="Arial" w:cs="Arial"/>
        </w:rPr>
        <w:t xml:space="preserve"> staveniště (dočasné / trvalé)</w:t>
      </w:r>
    </w:p>
    <w:p w:rsidR="00562CD2" w:rsidRPr="00927693" w:rsidRDefault="00445820" w:rsidP="00BA3744">
      <w:pPr>
        <w:pStyle w:val="textzprvy"/>
        <w:rPr>
          <w:rFonts w:cs="Times New Roman"/>
        </w:rPr>
      </w:pPr>
      <w:r w:rsidRPr="00927693">
        <w:rPr>
          <w:rFonts w:cs="Times New Roman"/>
        </w:rPr>
        <w:t xml:space="preserve">Trvalé staveniště nepřesáhne hranice pozemku investora. </w:t>
      </w:r>
      <w:r w:rsidR="0050291D">
        <w:rPr>
          <w:rFonts w:cs="Times New Roman"/>
        </w:rPr>
        <w:t>Není požadavek na žádné zábory veřejných ploch.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g)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 xml:space="preserve">maximální produkovaná množství a druhy odpadů a emisí </w:t>
      </w:r>
      <w:r w:rsidRPr="002C3323">
        <w:rPr>
          <w:rFonts w:ascii="Arial" w:hAnsi="Arial" w:cs="Arial"/>
        </w:rPr>
        <w:t>při výstavbě, jejich likvidace</w:t>
      </w:r>
    </w:p>
    <w:p w:rsidR="00445820" w:rsidRPr="00927693" w:rsidRDefault="00445820" w:rsidP="00BA3744">
      <w:pPr>
        <w:ind w:firstLine="709"/>
        <w:rPr>
          <w:rFonts w:cs="Times New Roman"/>
          <w:b/>
          <w:szCs w:val="20"/>
        </w:rPr>
      </w:pPr>
      <w:r w:rsidRPr="00927693">
        <w:rPr>
          <w:rFonts w:eastAsia="Times New Roman" w:cs="Times New Roman"/>
          <w:szCs w:val="20"/>
          <w:lang w:eastAsia="cs-CZ"/>
        </w:rPr>
        <w:t>Odpady vzniklé při stavbě budou</w:t>
      </w:r>
      <w:r w:rsidRPr="00927693">
        <w:rPr>
          <w:rFonts w:cs="Times New Roman"/>
          <w:szCs w:val="20"/>
        </w:rPr>
        <w:t xml:space="preserve"> tříděny a shromažďovány dle druhu a kategorie v příslušných nádobách ve vymezeném prostoru odpadového hospodářství a</w:t>
      </w:r>
      <w:r w:rsidRPr="00927693">
        <w:rPr>
          <w:rFonts w:eastAsia="Times New Roman" w:cs="Times New Roman"/>
          <w:szCs w:val="20"/>
          <w:lang w:eastAsia="cs-CZ"/>
        </w:rPr>
        <w:t xml:space="preserve"> likvidovány podle zák. 185/2001 Sb., o odpadech a o změně některých dalších zákonů a navazujících vyhlášek zejména </w:t>
      </w:r>
      <w:r w:rsidRPr="00927693">
        <w:rPr>
          <w:rFonts w:cs="Times New Roman"/>
          <w:szCs w:val="20"/>
        </w:rPr>
        <w:t>383/2001 Sb.</w:t>
      </w:r>
      <w:r w:rsidR="00B97E6D" w:rsidRPr="00927693">
        <w:rPr>
          <w:rFonts w:cs="Times New Roman"/>
          <w:szCs w:val="20"/>
        </w:rPr>
        <w:t>,</w:t>
      </w:r>
      <w:r w:rsidRPr="00927693">
        <w:rPr>
          <w:rFonts w:cs="Times New Roman"/>
          <w:szCs w:val="20"/>
        </w:rPr>
        <w:t xml:space="preserve"> ve znění pozdějších předpisů</w:t>
      </w:r>
      <w:r w:rsidRPr="00927693">
        <w:rPr>
          <w:rFonts w:eastAsia="Times New Roman" w:cs="Times New Roman"/>
          <w:szCs w:val="20"/>
          <w:lang w:eastAsia="cs-CZ"/>
        </w:rPr>
        <w:t>.</w:t>
      </w:r>
    </w:p>
    <w:p w:rsidR="00445820" w:rsidRPr="00927693" w:rsidRDefault="00445820" w:rsidP="00BA3744">
      <w:pPr>
        <w:keepNext/>
        <w:tabs>
          <w:tab w:val="left" w:pos="567"/>
          <w:tab w:val="left" w:pos="5103"/>
          <w:tab w:val="left" w:pos="6804"/>
        </w:tabs>
        <w:spacing w:before="240"/>
        <w:rPr>
          <w:rFonts w:eastAsia="Times New Roman" w:cs="Times New Roman"/>
          <w:b/>
          <w:szCs w:val="20"/>
          <w:lang w:eastAsia="cs-CZ"/>
        </w:rPr>
      </w:pPr>
      <w:r w:rsidRPr="00927693">
        <w:rPr>
          <w:rFonts w:eastAsia="Times New Roman" w:cs="Times New Roman"/>
          <w:b/>
          <w:szCs w:val="20"/>
          <w:lang w:eastAsia="cs-CZ"/>
        </w:rPr>
        <w:t>Kategorizace a množství odpadů</w:t>
      </w:r>
    </w:p>
    <w:p w:rsidR="00445820" w:rsidRPr="00927693" w:rsidRDefault="00445820" w:rsidP="00BA3744">
      <w:pPr>
        <w:tabs>
          <w:tab w:val="left" w:pos="567"/>
          <w:tab w:val="left" w:pos="5103"/>
          <w:tab w:val="left" w:pos="6804"/>
        </w:tabs>
        <w:spacing w:before="100"/>
        <w:rPr>
          <w:rFonts w:eastAsia="Times New Roman" w:cs="Times New Roman"/>
          <w:szCs w:val="20"/>
          <w:lang w:eastAsia="cs-CZ"/>
        </w:rPr>
      </w:pPr>
      <w:r w:rsidRPr="00927693">
        <w:rPr>
          <w:rFonts w:eastAsia="Times New Roman" w:cs="Times New Roman"/>
          <w:szCs w:val="20"/>
          <w:lang w:eastAsia="cs-CZ"/>
        </w:rPr>
        <w:t>Zařazení odpadů dle přílohy č. 1,2 k vyhlášce č. 381/2001 Sb., kterou se stanoví Katalog odpadů, Seznam nebezpečných odpadů a další seznamy odpadů</w:t>
      </w:r>
    </w:p>
    <w:p w:rsidR="00445820" w:rsidRPr="00927693" w:rsidRDefault="00370807" w:rsidP="00BA3744">
      <w:pPr>
        <w:keepNext/>
        <w:tabs>
          <w:tab w:val="left" w:pos="567"/>
          <w:tab w:val="left" w:pos="5103"/>
          <w:tab w:val="left" w:pos="6804"/>
        </w:tabs>
        <w:spacing w:after="80"/>
        <w:rPr>
          <w:rFonts w:eastAsia="Times New Roman" w:cs="Times New Roman"/>
          <w:i/>
          <w:szCs w:val="20"/>
          <w:lang w:eastAsia="cs-CZ"/>
        </w:rPr>
      </w:pPr>
      <w:r w:rsidRPr="00927693">
        <w:rPr>
          <w:rFonts w:eastAsia="Times New Roman" w:cs="Times New Roman"/>
          <w:i/>
          <w:szCs w:val="20"/>
          <w:lang w:eastAsia="cs-CZ"/>
        </w:rPr>
        <w:t>Předpokládané o</w:t>
      </w:r>
      <w:r w:rsidR="00445820" w:rsidRPr="00927693">
        <w:rPr>
          <w:rFonts w:eastAsia="Times New Roman" w:cs="Times New Roman"/>
          <w:i/>
          <w:szCs w:val="20"/>
          <w:lang w:eastAsia="cs-CZ"/>
        </w:rPr>
        <w:t xml:space="preserve">dpady vznikající při výstavbě </w:t>
      </w:r>
    </w:p>
    <w:tbl>
      <w:tblPr>
        <w:tblW w:w="0" w:type="auto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275"/>
      </w:tblGrid>
      <w:tr w:rsidR="00445820" w:rsidRPr="00927693" w:rsidTr="00BA3744">
        <w:trPr>
          <w:trHeight w:hRule="exact" w:val="227"/>
        </w:trPr>
        <w:tc>
          <w:tcPr>
            <w:tcW w:w="1276" w:type="dxa"/>
            <w:shd w:val="pct5" w:color="auto" w:fill="auto"/>
          </w:tcPr>
          <w:p w:rsidR="00445820" w:rsidRPr="00927693" w:rsidRDefault="00445820" w:rsidP="002A1E38">
            <w:pPr>
              <w:keepNext/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Kód druhu odpadu</w:t>
            </w:r>
          </w:p>
        </w:tc>
        <w:tc>
          <w:tcPr>
            <w:tcW w:w="6521" w:type="dxa"/>
            <w:shd w:val="pct5" w:color="auto" w:fill="auto"/>
          </w:tcPr>
          <w:p w:rsidR="00445820" w:rsidRPr="00927693" w:rsidRDefault="00445820" w:rsidP="002A1E38">
            <w:pPr>
              <w:keepNext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Název druhu odpadu</w:t>
            </w:r>
          </w:p>
        </w:tc>
        <w:tc>
          <w:tcPr>
            <w:tcW w:w="1275" w:type="dxa"/>
            <w:shd w:val="pct5" w:color="auto" w:fill="auto"/>
          </w:tcPr>
          <w:p w:rsidR="00445820" w:rsidRPr="00927693" w:rsidRDefault="00445820" w:rsidP="002A1E38">
            <w:pPr>
              <w:keepNext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Kategorie odpadu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2A1E38">
            <w:pPr>
              <w:keepNext/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15 01 01</w:t>
            </w:r>
          </w:p>
        </w:tc>
        <w:tc>
          <w:tcPr>
            <w:tcW w:w="6521" w:type="dxa"/>
          </w:tcPr>
          <w:p w:rsidR="00445820" w:rsidRPr="00927693" w:rsidRDefault="00445820" w:rsidP="002A1E38">
            <w:pPr>
              <w:keepNext/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Papírové a lepenkové obaly</w:t>
            </w:r>
          </w:p>
        </w:tc>
        <w:tc>
          <w:tcPr>
            <w:tcW w:w="1275" w:type="dxa"/>
          </w:tcPr>
          <w:p w:rsidR="00445820" w:rsidRPr="00927693" w:rsidRDefault="00445820" w:rsidP="002A1E38">
            <w:pPr>
              <w:keepNext/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  <w:tcBorders>
              <w:top w:val="nil"/>
            </w:tcBorders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15 01 02</w:t>
            </w:r>
          </w:p>
        </w:tc>
        <w:tc>
          <w:tcPr>
            <w:tcW w:w="6521" w:type="dxa"/>
            <w:tcBorders>
              <w:top w:val="nil"/>
            </w:tcBorders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Plastové obaly</w:t>
            </w:r>
          </w:p>
        </w:tc>
        <w:tc>
          <w:tcPr>
            <w:tcW w:w="1275" w:type="dxa"/>
            <w:tcBorders>
              <w:top w:val="nil"/>
            </w:tcBorders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15 01 03</w:t>
            </w:r>
          </w:p>
        </w:tc>
        <w:tc>
          <w:tcPr>
            <w:tcW w:w="6521" w:type="dxa"/>
            <w:tcBorders>
              <w:top w:val="nil"/>
              <w:bottom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Dřevěné obaly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15 01 04</w:t>
            </w:r>
          </w:p>
        </w:tc>
        <w:tc>
          <w:tcPr>
            <w:tcW w:w="6521" w:type="dxa"/>
            <w:tcBorders>
              <w:top w:val="single" w:sz="6" w:space="0" w:color="auto"/>
              <w:bottom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Kovové obaly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  <w:tcBorders>
              <w:top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17 01 01</w:t>
            </w:r>
          </w:p>
        </w:tc>
        <w:tc>
          <w:tcPr>
            <w:tcW w:w="6521" w:type="dxa"/>
            <w:tcBorders>
              <w:top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Beton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17 01 02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eastAsia="Calibri" w:cs="Times New Roman"/>
                <w:snapToGrid w:val="0"/>
                <w:szCs w:val="20"/>
              </w:rPr>
              <w:t>Cihly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17 02 01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Dřevo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17 02 03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 xml:space="preserve">Plasty 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17 03 01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eastAsia="Times New Roman" w:cs="Times New Roman"/>
                <w:color w:val="000000"/>
                <w:szCs w:val="20"/>
                <w:lang w:eastAsia="ar-SA"/>
              </w:rPr>
              <w:t>Materiál z demolic vozovky (asfalt, dehet)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N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17 03 02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 xml:space="preserve">Asfaltové směsi neuvedené pod číslem 17 03 01 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17 04 05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Železo a ocel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17 05 04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 xml:space="preserve">Zemina a kamení neuvedené pod číslem 17 05 03   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17 06 04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eastAsia="Calibri" w:cs="Times New Roman"/>
                <w:snapToGrid w:val="0"/>
                <w:szCs w:val="20"/>
              </w:rPr>
              <w:t>Izolační materiály neuvedené pod čísly 17 06 01 a 17 06 03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17 08 02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eastAsia="Calibri" w:cs="Times New Roman"/>
                <w:snapToGrid w:val="0"/>
                <w:szCs w:val="20"/>
              </w:rPr>
              <w:t>Stavební materiály na bázi sádry neuvedené pod číslem 17 08 01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20 01 11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 xml:space="preserve">Textilní materiály 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20 02 01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 xml:space="preserve">Biologicky rozložitelný odpad 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20 02 03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 xml:space="preserve">Jiný biologicky nerozložitelný odpad 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  <w:tr w:rsidR="00445820" w:rsidRPr="00927693" w:rsidTr="00BA3744">
        <w:trPr>
          <w:trHeight w:hRule="exact" w:val="227"/>
        </w:trPr>
        <w:tc>
          <w:tcPr>
            <w:tcW w:w="1276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20 03 01</w:t>
            </w:r>
          </w:p>
        </w:tc>
        <w:tc>
          <w:tcPr>
            <w:tcW w:w="6521" w:type="dxa"/>
          </w:tcPr>
          <w:p w:rsidR="00445820" w:rsidRPr="00927693" w:rsidRDefault="00445820" w:rsidP="00445820">
            <w:pPr>
              <w:spacing w:line="360" w:lineRule="auto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Směsný komunální odpad</w:t>
            </w:r>
          </w:p>
        </w:tc>
        <w:tc>
          <w:tcPr>
            <w:tcW w:w="1275" w:type="dxa"/>
          </w:tcPr>
          <w:p w:rsidR="00445820" w:rsidRPr="00927693" w:rsidRDefault="00445820" w:rsidP="00445820">
            <w:pPr>
              <w:spacing w:line="360" w:lineRule="auto"/>
              <w:jc w:val="center"/>
              <w:rPr>
                <w:rFonts w:cs="Times New Roman"/>
                <w:szCs w:val="20"/>
              </w:rPr>
            </w:pPr>
            <w:r w:rsidRPr="00927693">
              <w:rPr>
                <w:rFonts w:cs="Times New Roman"/>
                <w:szCs w:val="20"/>
              </w:rPr>
              <w:t>O</w:t>
            </w:r>
          </w:p>
        </w:tc>
      </w:tr>
    </w:tbl>
    <w:p w:rsidR="00445820" w:rsidRPr="00927693" w:rsidRDefault="00445820" w:rsidP="00BA3744">
      <w:pPr>
        <w:tabs>
          <w:tab w:val="num" w:pos="360"/>
          <w:tab w:val="left" w:pos="567"/>
          <w:tab w:val="left" w:pos="5103"/>
          <w:tab w:val="left" w:pos="6804"/>
        </w:tabs>
        <w:ind w:firstLine="851"/>
        <w:rPr>
          <w:rFonts w:eastAsia="Times New Roman" w:cs="Times New Roman"/>
          <w:szCs w:val="20"/>
          <w:lang w:eastAsia="cs-CZ"/>
        </w:rPr>
      </w:pPr>
    </w:p>
    <w:p w:rsidR="00562CD2" w:rsidRPr="00927693" w:rsidRDefault="00B97E6D" w:rsidP="00BA3744">
      <w:pPr>
        <w:pStyle w:val="textzprvy"/>
        <w:rPr>
          <w:rFonts w:cs="Times New Roman"/>
        </w:rPr>
      </w:pPr>
      <w:r w:rsidRPr="00927693">
        <w:rPr>
          <w:rFonts w:cs="Times New Roman"/>
        </w:rPr>
        <w:t>Množství vyprodukovaných odpadů a emisí při výstavbě lze v tuto chvíli jen těžko odhadovat.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h)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bilance zemních prací, požadavk</w:t>
      </w:r>
      <w:r w:rsidRPr="002C3323">
        <w:rPr>
          <w:rFonts w:ascii="Arial" w:hAnsi="Arial" w:cs="Arial"/>
        </w:rPr>
        <w:t>y na přísun nebo deponie zemin</w:t>
      </w:r>
    </w:p>
    <w:p w:rsidR="00FA2C89" w:rsidRPr="00BA3744" w:rsidRDefault="00BA3744" w:rsidP="00BA3744">
      <w:pPr>
        <w:pStyle w:val="textzprvy"/>
        <w:tabs>
          <w:tab w:val="right" w:leader="dot" w:pos="7938"/>
        </w:tabs>
        <w:spacing w:before="0"/>
        <w:rPr>
          <w:rFonts w:cs="Times New Roman"/>
        </w:rPr>
      </w:pPr>
      <w:r w:rsidRPr="00BA3744">
        <w:rPr>
          <w:rFonts w:cs="Times New Roman"/>
        </w:rPr>
        <w:t>vytěžená zemina z</w:t>
      </w:r>
      <w:r w:rsidR="006D1C7C">
        <w:rPr>
          <w:rFonts w:cs="Times New Roman"/>
        </w:rPr>
        <w:t> </w:t>
      </w:r>
      <w:r w:rsidRPr="00BA3744">
        <w:rPr>
          <w:rFonts w:cs="Times New Roman"/>
        </w:rPr>
        <w:t>výkopů</w:t>
      </w:r>
      <w:r w:rsidR="006D1C7C">
        <w:rPr>
          <w:rFonts w:cs="Times New Roman"/>
        </w:rPr>
        <w:t xml:space="preserve">/ přípojky/ </w:t>
      </w:r>
      <w:r w:rsidRPr="00BA3744">
        <w:rPr>
          <w:rFonts w:cs="Times New Roman"/>
        </w:rPr>
        <w:t xml:space="preserve"> bude odvezena na sk</w:t>
      </w:r>
      <w:r w:rsidR="0023007B">
        <w:rPr>
          <w:rFonts w:cs="Times New Roman"/>
        </w:rPr>
        <w:t>l</w:t>
      </w:r>
      <w:r w:rsidRPr="00BA3744">
        <w:rPr>
          <w:rFonts w:cs="Times New Roman"/>
        </w:rPr>
        <w:t xml:space="preserve">ádku – cca </w:t>
      </w:r>
      <w:r w:rsidR="0023007B">
        <w:rPr>
          <w:rFonts w:cs="Times New Roman"/>
        </w:rPr>
        <w:t>5</w:t>
      </w:r>
      <w:r w:rsidRPr="00BA3744">
        <w:rPr>
          <w:rFonts w:cs="Times New Roman"/>
        </w:rPr>
        <w:t>km a uložena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i)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ochrana ži</w:t>
      </w:r>
      <w:r w:rsidRPr="002C3323">
        <w:rPr>
          <w:rFonts w:ascii="Arial" w:hAnsi="Arial" w:cs="Arial"/>
        </w:rPr>
        <w:t>votního prostředí při výstavbě</w:t>
      </w:r>
    </w:p>
    <w:p w:rsidR="00562CD2" w:rsidRPr="00927693" w:rsidRDefault="00445820" w:rsidP="00BA3744">
      <w:pPr>
        <w:pStyle w:val="EZkladnbody"/>
        <w:tabs>
          <w:tab w:val="clear" w:pos="720"/>
          <w:tab w:val="num" w:pos="360"/>
        </w:tabs>
        <w:spacing w:after="0"/>
        <w:ind w:left="0" w:firstLine="851"/>
        <w:rPr>
          <w:rFonts w:ascii="Times New Roman" w:hAnsi="Times New Roman"/>
          <w:color w:val="auto"/>
        </w:rPr>
      </w:pPr>
      <w:r w:rsidRPr="00927693">
        <w:rPr>
          <w:rFonts w:ascii="Times New Roman" w:hAnsi="Times New Roman"/>
          <w:color w:val="auto"/>
        </w:rPr>
        <w:t>Stavební práce budou prováděny ve shodě se souvisejícími národními normami, předpisy a vyhláškami, odpovědnými pracovníky bude zajištěna kontrola všech pracovišť a ploch, prováděna pravidelná kontrola a údržba techniky. V příslušných havarijních, manipulačních a provozních řádech budou specifikována následná opatření při případných haváriích.</w:t>
      </w:r>
    </w:p>
    <w:p w:rsidR="00445820" w:rsidRPr="002C3323" w:rsidRDefault="00445820" w:rsidP="00BA3744">
      <w:pPr>
        <w:keepNext/>
        <w:spacing w:before="200" w:after="100"/>
        <w:ind w:firstLine="851"/>
        <w:outlineLvl w:val="2"/>
        <w:rPr>
          <w:rFonts w:ascii="Arial" w:hAnsi="Arial" w:cs="Arial"/>
          <w:i/>
          <w:szCs w:val="20"/>
        </w:rPr>
      </w:pPr>
      <w:r w:rsidRPr="002C3323">
        <w:rPr>
          <w:rFonts w:ascii="Arial" w:hAnsi="Arial" w:cs="Arial"/>
          <w:i/>
          <w:szCs w:val="20"/>
        </w:rPr>
        <w:t>Technická opatření pro ochranu vod</w:t>
      </w:r>
    </w:p>
    <w:p w:rsidR="00445820" w:rsidRPr="00927693" w:rsidRDefault="00445820" w:rsidP="00BA3744">
      <w:pPr>
        <w:tabs>
          <w:tab w:val="num" w:pos="360"/>
          <w:tab w:val="left" w:pos="567"/>
          <w:tab w:val="left" w:pos="5103"/>
          <w:tab w:val="left" w:pos="6804"/>
        </w:tabs>
        <w:ind w:firstLine="851"/>
        <w:rPr>
          <w:rFonts w:eastAsia="Times New Roman" w:cs="Times New Roman"/>
          <w:szCs w:val="20"/>
          <w:lang w:eastAsia="cs-CZ"/>
        </w:rPr>
      </w:pPr>
      <w:r w:rsidRPr="00927693">
        <w:rPr>
          <w:rFonts w:eastAsia="Times New Roman" w:cs="Times New Roman"/>
          <w:szCs w:val="20"/>
          <w:lang w:eastAsia="cs-CZ"/>
        </w:rPr>
        <w:t>V průběhu stavby provádět pravidelnou kontrolu stavebních mechanismů, a to především z hlediska možných úkapů všech provozních náplní.</w:t>
      </w:r>
      <w:r w:rsidRPr="00927693">
        <w:rPr>
          <w:rFonts w:eastAsia="Times New Roman" w:cs="Times New Roman"/>
          <w:color w:val="000000"/>
          <w:szCs w:val="20"/>
          <w:lang w:eastAsia="cs-CZ"/>
        </w:rPr>
        <w:t xml:space="preserve"> pod odstavenými mechanismy bude provedeno opatření pro zachytávání případných úkapů provozních kapalin.</w:t>
      </w:r>
    </w:p>
    <w:p w:rsidR="00445820" w:rsidRPr="002C3323" w:rsidRDefault="00445820" w:rsidP="00BA3744">
      <w:pPr>
        <w:keepNext/>
        <w:spacing w:before="200" w:after="100"/>
        <w:ind w:firstLine="851"/>
        <w:outlineLvl w:val="2"/>
        <w:rPr>
          <w:rFonts w:ascii="Arial" w:hAnsi="Arial" w:cs="Arial"/>
          <w:i/>
          <w:szCs w:val="20"/>
        </w:rPr>
      </w:pPr>
      <w:r w:rsidRPr="002C3323">
        <w:rPr>
          <w:rFonts w:ascii="Arial" w:hAnsi="Arial" w:cs="Arial"/>
          <w:i/>
          <w:szCs w:val="20"/>
        </w:rPr>
        <w:t>Technická opatření pro ochranu půdy</w:t>
      </w:r>
    </w:p>
    <w:p w:rsidR="00445820" w:rsidRPr="00927693" w:rsidRDefault="00445820" w:rsidP="00BA3744">
      <w:pPr>
        <w:tabs>
          <w:tab w:val="num" w:pos="360"/>
          <w:tab w:val="left" w:pos="567"/>
          <w:tab w:val="left" w:pos="5103"/>
          <w:tab w:val="left" w:pos="6804"/>
        </w:tabs>
        <w:ind w:firstLine="851"/>
        <w:rPr>
          <w:rFonts w:eastAsia="Times New Roman" w:cs="Times New Roman"/>
          <w:szCs w:val="20"/>
          <w:lang w:eastAsia="cs-CZ"/>
        </w:rPr>
      </w:pPr>
      <w:r w:rsidRPr="00927693">
        <w:rPr>
          <w:rFonts w:eastAsia="Times New Roman" w:cs="Times New Roman"/>
          <w:szCs w:val="20"/>
          <w:lang w:eastAsia="cs-CZ"/>
        </w:rPr>
        <w:t>Omezit během výstavby negativní vlivy způsobené zbytečnými pojezdy stavební techniky a provozem staveniště. Udržovat dobrý stav stavební techniky, mechanismy odstavovat na zabezpečené ploše, sejmout kulturní vrstvu půdy z</w:t>
      </w:r>
      <w:r w:rsidR="002A1E38" w:rsidRPr="00927693">
        <w:rPr>
          <w:rFonts w:eastAsia="Times New Roman" w:cs="Times New Roman"/>
          <w:szCs w:val="20"/>
          <w:lang w:eastAsia="cs-CZ"/>
        </w:rPr>
        <w:t xml:space="preserve"> dotčené </w:t>
      </w:r>
      <w:r w:rsidRPr="00927693">
        <w:rPr>
          <w:rFonts w:eastAsia="Times New Roman" w:cs="Times New Roman"/>
          <w:szCs w:val="20"/>
          <w:lang w:eastAsia="cs-CZ"/>
        </w:rPr>
        <w:t>části stavebního pozemku a využít ji pro definitivní terénní a sadové úpravy.</w:t>
      </w:r>
    </w:p>
    <w:p w:rsidR="00445820" w:rsidRPr="002C3323" w:rsidRDefault="00445820" w:rsidP="00BA3744">
      <w:pPr>
        <w:keepNext/>
        <w:spacing w:before="200" w:after="100"/>
        <w:ind w:firstLine="851"/>
        <w:outlineLvl w:val="2"/>
        <w:rPr>
          <w:rFonts w:ascii="Arial" w:hAnsi="Arial" w:cs="Arial"/>
          <w:i/>
          <w:szCs w:val="20"/>
        </w:rPr>
      </w:pPr>
      <w:r w:rsidRPr="002C3323">
        <w:rPr>
          <w:rFonts w:ascii="Arial" w:hAnsi="Arial" w:cs="Arial"/>
          <w:i/>
          <w:szCs w:val="20"/>
        </w:rPr>
        <w:t>Technická opatření pro ochranu ovzduší</w:t>
      </w:r>
    </w:p>
    <w:p w:rsidR="00445820" w:rsidRPr="002C3323" w:rsidRDefault="00445820" w:rsidP="00BA3744">
      <w:pPr>
        <w:tabs>
          <w:tab w:val="num" w:pos="360"/>
          <w:tab w:val="left" w:pos="567"/>
          <w:tab w:val="left" w:pos="5103"/>
          <w:tab w:val="left" w:pos="6804"/>
        </w:tabs>
        <w:ind w:firstLine="851"/>
        <w:rPr>
          <w:rFonts w:ascii="Arial" w:eastAsia="Times New Roman" w:hAnsi="Arial" w:cs="Arial"/>
          <w:szCs w:val="20"/>
          <w:lang w:eastAsia="cs-CZ"/>
        </w:rPr>
      </w:pPr>
      <w:r w:rsidRPr="00927693">
        <w:rPr>
          <w:rFonts w:eastAsia="Times New Roman" w:cs="Times New Roman"/>
          <w:szCs w:val="20"/>
          <w:lang w:eastAsia="cs-CZ"/>
        </w:rPr>
        <w:t>Minimalizovat negativní vlivy při zemních pracích i vlastní výstavbě vhodnou organizací práce a pracovních postupů za účelem maximálního zkrácení doby výstavby, snížit prašnost při výstavbě kropením a čištěním komunikací, které budou v nejbližším okolí stavbou znečištěny</w:t>
      </w:r>
      <w:r w:rsidRPr="002C3323">
        <w:rPr>
          <w:rFonts w:ascii="Arial" w:eastAsia="Times New Roman" w:hAnsi="Arial" w:cs="Arial"/>
          <w:szCs w:val="20"/>
          <w:lang w:eastAsia="cs-CZ"/>
        </w:rPr>
        <w:t>.</w:t>
      </w:r>
    </w:p>
    <w:p w:rsidR="00445820" w:rsidRPr="002C3323" w:rsidRDefault="00445820" w:rsidP="00BA3744">
      <w:pPr>
        <w:keepNext/>
        <w:spacing w:before="200" w:after="100"/>
        <w:ind w:firstLine="851"/>
        <w:outlineLvl w:val="2"/>
        <w:rPr>
          <w:rFonts w:ascii="Arial" w:hAnsi="Arial" w:cs="Arial"/>
          <w:i/>
          <w:szCs w:val="20"/>
        </w:rPr>
      </w:pPr>
      <w:r w:rsidRPr="002C3323">
        <w:rPr>
          <w:rFonts w:ascii="Arial" w:hAnsi="Arial" w:cs="Arial"/>
          <w:i/>
          <w:szCs w:val="20"/>
        </w:rPr>
        <w:t>Technická opatření na ochranu před hlukem</w:t>
      </w:r>
    </w:p>
    <w:p w:rsidR="00445820" w:rsidRPr="00927693" w:rsidRDefault="00445820" w:rsidP="00BA3744">
      <w:pPr>
        <w:tabs>
          <w:tab w:val="num" w:pos="360"/>
          <w:tab w:val="left" w:pos="567"/>
          <w:tab w:val="left" w:pos="5103"/>
          <w:tab w:val="left" w:pos="6804"/>
        </w:tabs>
        <w:ind w:firstLine="851"/>
        <w:rPr>
          <w:rFonts w:eastAsia="Times New Roman" w:cs="Times New Roman"/>
          <w:szCs w:val="20"/>
          <w:lang w:eastAsia="cs-CZ"/>
        </w:rPr>
      </w:pPr>
      <w:r w:rsidRPr="00927693">
        <w:rPr>
          <w:rFonts w:eastAsia="Times New Roman" w:cs="Times New Roman"/>
          <w:szCs w:val="20"/>
          <w:lang w:eastAsia="cs-CZ"/>
        </w:rPr>
        <w:t>Zdroji hluku budou, zejména dopravní prostředky a technika pro zemní práce. Během výstavby nutno používat techniku, která bude v dobrém stavu a bude splňovat požadavky nařízení vlády č.9/2001 Sb., celý proces výstavby zajišťovat organizačně tak, aby maximálně omezoval možnost narušení faktorů pohody, vyloučení výstavby v nočních hodinách (jízdy automobilů v okolí obytných objektů).</w:t>
      </w:r>
    </w:p>
    <w:p w:rsidR="00766B3A" w:rsidRPr="002C3323" w:rsidRDefault="00562CD2" w:rsidP="00BA3744">
      <w:pPr>
        <w:pStyle w:val="Nadpis3"/>
        <w:ind w:left="425" w:hanging="425"/>
        <w:rPr>
          <w:rFonts w:ascii="Arial" w:hAnsi="Arial" w:cs="Arial"/>
        </w:rPr>
      </w:pPr>
      <w:r w:rsidRPr="002C3323">
        <w:rPr>
          <w:rFonts w:ascii="Arial" w:hAnsi="Arial" w:cs="Arial"/>
        </w:rPr>
        <w:t>j)</w:t>
      </w:r>
      <w:r w:rsidRPr="002C3323">
        <w:rPr>
          <w:rFonts w:ascii="Arial" w:hAnsi="Arial" w:cs="Arial"/>
        </w:rPr>
        <w:tab/>
      </w:r>
      <w:r w:rsidR="00766B3A" w:rsidRPr="002C3323">
        <w:rPr>
          <w:rFonts w:ascii="Arial" w:hAnsi="Arial" w:cs="Arial"/>
        </w:rPr>
        <w:t>zásady bezpečnosti a ochrany zdraví při práci na staveništi, posouzení potřeby koordinátora bezpečnosti a ochrany zdraví při práci podle jiných právních předpisů5)</w:t>
      </w:r>
    </w:p>
    <w:p w:rsidR="00D02993" w:rsidRPr="004D0388" w:rsidRDefault="00D02993" w:rsidP="00BA3744">
      <w:pPr>
        <w:ind w:firstLine="851"/>
        <w:rPr>
          <w:rFonts w:cs="Times New Roman"/>
          <w:szCs w:val="24"/>
        </w:rPr>
      </w:pPr>
      <w:r w:rsidRPr="004D0388">
        <w:rPr>
          <w:rFonts w:cs="Times New Roman"/>
          <w:szCs w:val="24"/>
        </w:rPr>
        <w:t>Při provádění stavby je třeba dodržovat ČSN a bezpečnostní předpisy, zvláště normy a předpisy týkající se bezpečnosti práce a technických zařízení při stavebních pracích zák. 309/2006 Sb., o zajištění dalších podmínek bezpečnosti a ochrany zdraví při práci, dále nařízení vlády č.591/2006 o bližších minimálních požadavcích na bezpečnost a ochranu zdraví při práci na staveništích, ve znění pozdějších předpisů.</w:t>
      </w:r>
    </w:p>
    <w:p w:rsidR="00D02993" w:rsidRPr="00BA3744" w:rsidRDefault="00D02993" w:rsidP="00FF6DD4">
      <w:pPr>
        <w:ind w:firstLine="851"/>
        <w:rPr>
          <w:rFonts w:cs="Times New Roman"/>
          <w:szCs w:val="20"/>
        </w:rPr>
      </w:pPr>
      <w:r w:rsidRPr="00BA3744">
        <w:rPr>
          <w:rFonts w:cs="Times New Roman"/>
          <w:szCs w:val="20"/>
        </w:rPr>
        <w:t xml:space="preserve">Plán bezpečnosti a ochrany zdraví při práci na staveništi podle zákona o zajištění dalších podmínek bezpečnosti a ochrany zdraví při práci dle §15 zák č.309/2006 Sb. </w:t>
      </w:r>
      <w:r w:rsidR="00FF6DD4" w:rsidRPr="00BA3744">
        <w:rPr>
          <w:rFonts w:cs="Times New Roman"/>
          <w:szCs w:val="20"/>
        </w:rPr>
        <w:t xml:space="preserve">bude zpracován </w:t>
      </w:r>
      <w:r w:rsidR="00791D09" w:rsidRPr="00BA3744">
        <w:rPr>
          <w:rFonts w:cs="Times New Roman"/>
          <w:szCs w:val="20"/>
        </w:rPr>
        <w:t>před zahájením stavby</w:t>
      </w:r>
      <w:r w:rsidRPr="00BA3744">
        <w:rPr>
          <w:rFonts w:cs="Times New Roman"/>
          <w:szCs w:val="20"/>
        </w:rPr>
        <w:t>.</w:t>
      </w:r>
      <w:r w:rsidR="00FF6DD4" w:rsidRPr="00BA3744">
        <w:rPr>
          <w:rFonts w:cs="Times New Roman"/>
          <w:szCs w:val="20"/>
        </w:rPr>
        <w:t xml:space="preserve"> Zadavatel stavby doručí oznámení o zahájení prací</w:t>
      </w:r>
      <w:r w:rsidRPr="00BA3744">
        <w:rPr>
          <w:rFonts w:cs="Times New Roman"/>
          <w:szCs w:val="20"/>
        </w:rPr>
        <w:t xml:space="preserve"> </w:t>
      </w:r>
      <w:r w:rsidR="00FF6DD4" w:rsidRPr="00BA3744">
        <w:rPr>
          <w:rFonts w:cs="Times New Roman"/>
          <w:szCs w:val="20"/>
        </w:rPr>
        <w:t>příslušnému oblastnímu inspektorátu práce nejpozději do 8 dnů před předáním staveniště zhotoviteli.</w:t>
      </w:r>
    </w:p>
    <w:p w:rsidR="00D02993" w:rsidRPr="002C3323" w:rsidRDefault="00D02993" w:rsidP="00D02993">
      <w:pPr>
        <w:keepNext/>
        <w:spacing w:before="200" w:after="100"/>
        <w:ind w:firstLine="851"/>
        <w:outlineLvl w:val="1"/>
        <w:rPr>
          <w:rFonts w:ascii="Arial" w:eastAsia="SimSun" w:hAnsi="Arial" w:cs="Arial"/>
          <w:b/>
          <w:szCs w:val="20"/>
          <w:u w:val="single"/>
          <w:lang w:eastAsia="zh-CN"/>
        </w:rPr>
      </w:pPr>
      <w:r w:rsidRPr="002C3323">
        <w:rPr>
          <w:rFonts w:ascii="Arial" w:eastAsia="SimSun" w:hAnsi="Arial" w:cs="Arial"/>
          <w:b/>
          <w:szCs w:val="20"/>
          <w:u w:val="single"/>
          <w:lang w:eastAsia="zh-CN"/>
        </w:rPr>
        <w:t>Bezpečnost práce při provádění stavebních prací</w:t>
      </w:r>
    </w:p>
    <w:p w:rsidR="00D02993" w:rsidRPr="004D0388" w:rsidRDefault="00D02993" w:rsidP="00D02993">
      <w:pPr>
        <w:ind w:firstLine="851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Je zapotřebí zvlášť důrazně dbát na dodržování pravidel bezpečnosti práce. Zejména zamezit vstupu na staveniště osobám nepovolaným.</w:t>
      </w:r>
    </w:p>
    <w:p w:rsidR="00D02993" w:rsidRPr="004D0388" w:rsidRDefault="00D02993" w:rsidP="00D02993">
      <w:pPr>
        <w:ind w:firstLine="851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 xml:space="preserve">Stavební a montážní práce budou prováděny za dozoru investora. Proto musí být pro veškeré stavební, demoliční, montážní a instalační práce bezpodmínečně zajištěny požadavky pro bezpečnost a ochranu zdraví všech pracovníků ve smyslu výše uvedené vyhlášky. </w:t>
      </w:r>
    </w:p>
    <w:p w:rsidR="00D02993" w:rsidRPr="004D0388" w:rsidRDefault="000E5C88" w:rsidP="00D02993">
      <w:pPr>
        <w:ind w:firstLine="851"/>
        <w:rPr>
          <w:rFonts w:eastAsia="Calibri" w:cs="Times New Roman"/>
          <w:szCs w:val="20"/>
          <w:lang w:eastAsia="zh-CN"/>
        </w:rPr>
      </w:pPr>
      <w:r w:rsidRPr="004D0388">
        <w:rPr>
          <w:rFonts w:cs="Times New Roman"/>
          <w:szCs w:val="20"/>
          <w:lang w:eastAsia="zh-CN"/>
        </w:rPr>
        <w:t>Bude-li p</w:t>
      </w:r>
      <w:r w:rsidR="00D02993" w:rsidRPr="004D0388">
        <w:rPr>
          <w:rFonts w:cs="Times New Roman"/>
          <w:szCs w:val="20"/>
          <w:lang w:eastAsia="zh-CN"/>
        </w:rPr>
        <w:t>ři jednotlivých úkonech</w:t>
      </w:r>
      <w:r w:rsidR="00D02993" w:rsidRPr="004D0388">
        <w:rPr>
          <w:rFonts w:eastAsia="Calibri" w:cs="Times New Roman"/>
          <w:szCs w:val="20"/>
          <w:lang w:eastAsia="zh-CN"/>
        </w:rPr>
        <w:t xml:space="preserve"> </w:t>
      </w:r>
      <w:r w:rsidRPr="004D0388">
        <w:rPr>
          <w:rFonts w:cs="Times New Roman"/>
          <w:szCs w:val="20"/>
          <w:lang w:eastAsia="zh-CN"/>
        </w:rPr>
        <w:t>zjištěna odlišnost</w:t>
      </w:r>
      <w:r w:rsidR="00D02993" w:rsidRPr="004D0388">
        <w:rPr>
          <w:rFonts w:eastAsia="Calibri" w:cs="Times New Roman"/>
          <w:szCs w:val="20"/>
          <w:lang w:eastAsia="zh-CN"/>
        </w:rPr>
        <w:t xml:space="preserve"> od předpokladů </w:t>
      </w:r>
      <w:r w:rsidRPr="004D0388">
        <w:rPr>
          <w:rFonts w:eastAsia="Calibri" w:cs="Times New Roman"/>
          <w:szCs w:val="20"/>
          <w:lang w:eastAsia="zh-CN"/>
        </w:rPr>
        <w:t>projektu</w:t>
      </w:r>
      <w:r w:rsidR="00D02993" w:rsidRPr="004D0388">
        <w:rPr>
          <w:rFonts w:eastAsia="Calibri" w:cs="Times New Roman"/>
          <w:szCs w:val="20"/>
          <w:lang w:eastAsia="zh-CN"/>
        </w:rPr>
        <w:t>,</w:t>
      </w:r>
      <w:r w:rsidRPr="004D0388">
        <w:rPr>
          <w:rFonts w:eastAsia="Calibri" w:cs="Times New Roman"/>
          <w:szCs w:val="20"/>
          <w:lang w:eastAsia="zh-CN"/>
        </w:rPr>
        <w:t xml:space="preserve"> která by mohla mít negativní vliv na stabilitu, či jiné stavebně-fyzikální vlastnosti stavby,</w:t>
      </w:r>
      <w:r w:rsidR="00D02993" w:rsidRPr="004D0388">
        <w:rPr>
          <w:rFonts w:eastAsia="Calibri" w:cs="Times New Roman"/>
          <w:szCs w:val="20"/>
          <w:lang w:eastAsia="zh-CN"/>
        </w:rPr>
        <w:t xml:space="preserve"> </w:t>
      </w:r>
      <w:r w:rsidRPr="004D0388">
        <w:rPr>
          <w:rFonts w:eastAsia="Calibri" w:cs="Times New Roman"/>
          <w:szCs w:val="20"/>
          <w:lang w:eastAsia="zh-CN"/>
        </w:rPr>
        <w:t>bude neodkladně kontaktován</w:t>
      </w:r>
      <w:r w:rsidR="00D02993" w:rsidRPr="004D0388">
        <w:rPr>
          <w:rFonts w:eastAsia="Calibri" w:cs="Times New Roman"/>
          <w:szCs w:val="20"/>
          <w:lang w:eastAsia="zh-CN"/>
        </w:rPr>
        <w:t xml:space="preserve"> statik a projektant, aby posoudil zjištěný stav</w:t>
      </w:r>
      <w:r w:rsidRPr="004D0388">
        <w:rPr>
          <w:rFonts w:eastAsia="Calibri" w:cs="Times New Roman"/>
          <w:szCs w:val="20"/>
          <w:lang w:eastAsia="zh-CN"/>
        </w:rPr>
        <w:t xml:space="preserve"> a navrhli řešení.</w:t>
      </w:r>
    </w:p>
    <w:p w:rsidR="00D02993" w:rsidRPr="004D0388" w:rsidRDefault="00D02993" w:rsidP="00D02993">
      <w:pPr>
        <w:ind w:firstLine="851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 xml:space="preserve">Veškeré konstrukce, díly i profily, jakož i použité materiály jsou voleny tak, aby vyhověly bezpečnostním a požárním předpisům platným pro příslušné zařízení. </w:t>
      </w:r>
      <w:r w:rsidRPr="004D0388">
        <w:rPr>
          <w:rFonts w:eastAsia="Calibri" w:cs="Times New Roman"/>
          <w:szCs w:val="20"/>
          <w:lang w:eastAsia="zh-CN"/>
        </w:rPr>
        <w:tab/>
      </w:r>
    </w:p>
    <w:p w:rsidR="00D02993" w:rsidRPr="004D0388" w:rsidRDefault="00D02993" w:rsidP="00D02993">
      <w:pPr>
        <w:keepNext/>
        <w:spacing w:before="200" w:after="100"/>
        <w:ind w:firstLine="851"/>
        <w:outlineLvl w:val="1"/>
        <w:rPr>
          <w:rFonts w:eastAsia="SimSun" w:cs="Times New Roman"/>
          <w:szCs w:val="20"/>
          <w:u w:val="single"/>
          <w:lang w:eastAsia="zh-CN"/>
        </w:rPr>
      </w:pPr>
      <w:r w:rsidRPr="004D0388">
        <w:rPr>
          <w:rFonts w:eastAsia="SimSun" w:cs="Times New Roman"/>
          <w:szCs w:val="20"/>
          <w:u w:val="single"/>
          <w:lang w:eastAsia="zh-CN"/>
        </w:rPr>
        <w:t>Při vlastní stavbě budou dodržena tato hlavní zabezpečení: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budou stanovena bezpečnostní opatření, která musí být schválena bezpečnostním technikem zhotovitele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budou vymezeny hranice stavby a tyto řádně označeny předepsanými tabulkami a uzávěry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dle schváleného časového plánu budou po dobu bezpodmínečně nutnou odstavovány inženýrské sítě v prostoru výstavby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 xml:space="preserve">pracovníci výstavby budou řádně poučeni o provozu na stavbě 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všichni pracovníci výstavby budou průkazně seznámeni a proškoleni o bezpečnostních předpisech, o podmínkách provozu a bezpečnostních opatřeních a budou důsledně  dodržovat navržené stavební a montážní postupy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při výstavbě budou dodržovány předpisy na ochranu  zdraví při práci na el. zařízeních dle ČSN 34 3100 a příslušných platných přidružených ČSN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všichni pracovníci bud</w:t>
      </w:r>
      <w:r w:rsidRPr="004D0388">
        <w:rPr>
          <w:rFonts w:cs="Times New Roman"/>
          <w:szCs w:val="20"/>
          <w:lang w:eastAsia="zh-CN"/>
        </w:rPr>
        <w:t>ou povinni používat předepsané ochranné pracovní pomůcky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veškeré práce budou pro</w:t>
      </w:r>
      <w:r w:rsidRPr="004D0388">
        <w:rPr>
          <w:rFonts w:cs="Times New Roman"/>
          <w:szCs w:val="20"/>
          <w:lang w:eastAsia="zh-CN"/>
        </w:rPr>
        <w:t xml:space="preserve">vádět pouze osoby k tomu účelu </w:t>
      </w:r>
      <w:r w:rsidRPr="004D0388">
        <w:rPr>
          <w:rFonts w:eastAsia="Calibri" w:cs="Times New Roman"/>
          <w:szCs w:val="20"/>
          <w:lang w:eastAsia="zh-CN"/>
        </w:rPr>
        <w:t>určené s řádnou kvalifikací</w:t>
      </w:r>
    </w:p>
    <w:p w:rsidR="00D02993" w:rsidRPr="004D0388" w:rsidRDefault="00D02993" w:rsidP="007E1C9F">
      <w:pPr>
        <w:numPr>
          <w:ilvl w:val="0"/>
          <w:numId w:val="8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budou důsledně dodržovány provozní podmínky, pracovní postupy a předpisy pro používaní stavebních strojů a zařízení včetně zajištění jejich údržby a dobrého technického stavu</w:t>
      </w:r>
    </w:p>
    <w:p w:rsidR="00D02993" w:rsidRPr="004D0388" w:rsidRDefault="00D02993" w:rsidP="00D02993">
      <w:pPr>
        <w:keepNext/>
        <w:spacing w:before="200" w:after="100"/>
        <w:ind w:firstLine="851"/>
        <w:outlineLvl w:val="1"/>
        <w:rPr>
          <w:rFonts w:eastAsia="SimSun" w:cs="Times New Roman"/>
          <w:szCs w:val="20"/>
          <w:u w:val="single"/>
          <w:lang w:eastAsia="zh-CN"/>
        </w:rPr>
      </w:pPr>
      <w:r w:rsidRPr="004D0388">
        <w:rPr>
          <w:rFonts w:eastAsia="SimSun" w:cs="Times New Roman"/>
          <w:szCs w:val="20"/>
          <w:u w:val="single"/>
          <w:lang w:eastAsia="zh-CN"/>
        </w:rPr>
        <w:t>El. zařízení a rozvody</w:t>
      </w:r>
    </w:p>
    <w:p w:rsidR="00D02993" w:rsidRPr="004D0388" w:rsidRDefault="00D02993" w:rsidP="00D02993">
      <w:pPr>
        <w:ind w:firstLine="851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Instalace el. zařízení silnoproudu a slaboproudu, rozvodů a jejich provozování bude prováděno dle § 194 - 199 výše uvedené vyhlášky  č. 48/82 a souvisejících ČSN 34 a ČSN 33.</w:t>
      </w:r>
    </w:p>
    <w:p w:rsidR="00D02993" w:rsidRPr="004D0388" w:rsidRDefault="00D02993" w:rsidP="00D02993">
      <w:pPr>
        <w:ind w:firstLine="851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 xml:space="preserve">El. instalace bude provedena v souladu s příslušnými zařizovacími předpisy a ČSN. </w:t>
      </w:r>
      <w:r w:rsidR="00717FAC">
        <w:rPr>
          <w:rFonts w:eastAsia="Calibri" w:cs="Times New Roman"/>
          <w:szCs w:val="20"/>
          <w:lang w:eastAsia="zh-CN"/>
        </w:rPr>
        <w:t xml:space="preserve"> </w:t>
      </w:r>
      <w:r w:rsidRPr="004D0388">
        <w:rPr>
          <w:rFonts w:eastAsia="Calibri" w:cs="Times New Roman"/>
          <w:szCs w:val="20"/>
          <w:lang w:eastAsia="zh-CN"/>
        </w:rPr>
        <w:t>El. zařízení budou obsluhována a provozována dle příslušných pracovních a provozních předpisů, ČSN a pokynů výrobců těchto zařízení tak, aby byla zajištěna bezpečnost při práci a ochrana zdraví a věcí, jak ukládá výše uvedená vyhláška č.48/82. El. zařízení budou dimenzována na účinky zkrat. proudů dle ČSN tak, aby při působení zkrat. proudů nebylo překročeno dovolené mech. a tepelné namáhání. Ovládání pracovních strojů, ovládacích skříní a technických přístrojů, které jsou přístupné bez otevření dveří rozvaděčů mohou provádět osoby alespoň poučené, obsluhu přístrojů, které jsou přístupné až po otevření dveří rozvaděče, smí provádět osoby alespoň znalé.</w:t>
      </w:r>
    </w:p>
    <w:p w:rsidR="00D02993" w:rsidRPr="004D0388" w:rsidRDefault="00D02993" w:rsidP="00D02993">
      <w:pPr>
        <w:keepNext/>
        <w:spacing w:before="200" w:after="100"/>
        <w:ind w:firstLine="851"/>
        <w:outlineLvl w:val="2"/>
        <w:rPr>
          <w:rFonts w:eastAsia="Calibri" w:cs="Times New Roman"/>
          <w:i/>
          <w:szCs w:val="20"/>
          <w:lang w:eastAsia="zh-CN"/>
        </w:rPr>
      </w:pPr>
      <w:r w:rsidRPr="004D0388">
        <w:rPr>
          <w:rFonts w:eastAsia="Calibri" w:cs="Times New Roman"/>
          <w:i/>
          <w:szCs w:val="20"/>
          <w:lang w:eastAsia="zh-CN"/>
        </w:rPr>
        <w:t>Bezpečnost obsluhy bude zajištěna :</w:t>
      </w:r>
    </w:p>
    <w:p w:rsidR="00D02993" w:rsidRPr="004D0388" w:rsidRDefault="00D02993" w:rsidP="007E1C9F">
      <w:pPr>
        <w:numPr>
          <w:ilvl w:val="0"/>
          <w:numId w:val="7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v souladu s požadavky norem ČSN (odpojení energetických zdrojů, nouzové zastavení, návod k obsluze v českém jazyce atd.)</w:t>
      </w:r>
    </w:p>
    <w:p w:rsidR="00D02993" w:rsidRPr="004D0388" w:rsidRDefault="00D02993" w:rsidP="007E1C9F">
      <w:pPr>
        <w:numPr>
          <w:ilvl w:val="0"/>
          <w:numId w:val="7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 xml:space="preserve">ochranou proti nebezpečnému dotykovému napětí dle norem ČSN </w:t>
      </w:r>
    </w:p>
    <w:p w:rsidR="00D02993" w:rsidRPr="004D0388" w:rsidRDefault="00D02993" w:rsidP="007E1C9F">
      <w:pPr>
        <w:numPr>
          <w:ilvl w:val="0"/>
          <w:numId w:val="7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seznámením a poučením všech osob, které mohou přijít s el. zařízením do styku o nebezpečí v rozsahu přísl. části normy ČSN.</w:t>
      </w:r>
    </w:p>
    <w:p w:rsidR="00D02993" w:rsidRPr="004D0388" w:rsidRDefault="00D02993" w:rsidP="007E1C9F">
      <w:pPr>
        <w:numPr>
          <w:ilvl w:val="0"/>
          <w:numId w:val="7"/>
        </w:numPr>
        <w:ind w:left="851" w:hanging="284"/>
        <w:jc w:val="left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Bezpečnost el. zařízení musí být doložena revizí dle norem ČSN a vyhl. ČÚBP č. 48/1982 Sb.</w:t>
      </w:r>
    </w:p>
    <w:p w:rsidR="00D02993" w:rsidRPr="004D0388" w:rsidRDefault="00D02993" w:rsidP="00D02993">
      <w:pPr>
        <w:keepNext/>
        <w:spacing w:before="200" w:after="100"/>
        <w:ind w:firstLine="851"/>
        <w:outlineLvl w:val="1"/>
        <w:rPr>
          <w:rFonts w:eastAsia="SimSun" w:cs="Times New Roman"/>
          <w:szCs w:val="20"/>
          <w:u w:val="single"/>
          <w:lang w:eastAsia="zh-CN"/>
        </w:rPr>
      </w:pPr>
      <w:r w:rsidRPr="004D0388">
        <w:rPr>
          <w:rFonts w:eastAsia="SimSun" w:cs="Times New Roman"/>
          <w:szCs w:val="20"/>
          <w:u w:val="single"/>
          <w:lang w:eastAsia="zh-CN"/>
        </w:rPr>
        <w:t>Manipulační technika</w:t>
      </w:r>
    </w:p>
    <w:p w:rsidR="00D02993" w:rsidRPr="004D0388" w:rsidRDefault="00D02993" w:rsidP="00D02993">
      <w:pPr>
        <w:ind w:firstLine="851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Zdvihací zařízení mohou samostatně ovládat pouze osoby starší</w:t>
      </w:r>
      <w:r w:rsidR="00717FAC">
        <w:rPr>
          <w:rFonts w:eastAsia="Calibri" w:cs="Times New Roman"/>
          <w:szCs w:val="20"/>
          <w:lang w:eastAsia="zh-CN"/>
        </w:rPr>
        <w:t xml:space="preserve"> </w:t>
      </w:r>
      <w:r w:rsidRPr="004D0388">
        <w:rPr>
          <w:rFonts w:eastAsia="Calibri" w:cs="Times New Roman"/>
          <w:szCs w:val="20"/>
          <w:lang w:eastAsia="zh-CN"/>
        </w:rPr>
        <w:t xml:space="preserve"> 18-ti let, vyškolené a prakticky zaučené. Při vlastním provozu se bude řídit obsluhovatel předpisy pro jeřábníka dle norem ČSN. Instalace manipulační techniky, označení tabulkami a nápisy bude provedeno dle norem ČSN a norem souvisejících. Bude prováděna její pravidelná kontrola a údržba.</w:t>
      </w:r>
    </w:p>
    <w:p w:rsidR="00D02993" w:rsidRDefault="00D02993" w:rsidP="00D02993">
      <w:pPr>
        <w:ind w:firstLine="851"/>
        <w:rPr>
          <w:rFonts w:eastAsia="Calibri" w:cs="Times New Roman"/>
          <w:szCs w:val="20"/>
          <w:lang w:eastAsia="zh-CN"/>
        </w:rPr>
      </w:pPr>
      <w:r w:rsidRPr="004D0388">
        <w:rPr>
          <w:rFonts w:eastAsia="Calibri" w:cs="Times New Roman"/>
          <w:szCs w:val="20"/>
          <w:lang w:eastAsia="zh-CN"/>
        </w:rPr>
        <w:t>Pro provoz transportních zařízení a zásobníků musí být zohledněny požadavky příslušných norem ČSN a vyhlášek.</w:t>
      </w:r>
    </w:p>
    <w:p w:rsidR="006D1C7C" w:rsidRPr="004D0388" w:rsidRDefault="006D1C7C" w:rsidP="00D02993">
      <w:pPr>
        <w:ind w:firstLine="851"/>
        <w:rPr>
          <w:rFonts w:eastAsia="Calibri" w:cs="Times New Roman"/>
          <w:szCs w:val="20"/>
          <w:lang w:eastAsia="zh-CN"/>
        </w:rPr>
      </w:pPr>
    </w:p>
    <w:p w:rsidR="0050291D" w:rsidRDefault="0050291D" w:rsidP="006D1C7C">
      <w:pPr>
        <w:pStyle w:val="Nadpis3"/>
        <w:spacing w:before="0"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k)</w:t>
      </w:r>
      <w:r w:rsidR="006D1C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úpravy pro bezbariérové užívání  výstavbou dotčených staveb</w:t>
      </w:r>
    </w:p>
    <w:p w:rsidR="0050291D" w:rsidRDefault="006D1C7C" w:rsidP="006D1C7C">
      <w:pPr>
        <w:pStyle w:val="Nadpis3"/>
        <w:spacing w:before="0" w:after="0"/>
        <w:ind w:left="0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     </w:t>
      </w:r>
      <w:r w:rsidR="0050291D" w:rsidRPr="0050291D">
        <w:rPr>
          <w:rFonts w:cs="Times New Roman"/>
          <w:color w:val="auto"/>
        </w:rPr>
        <w:t>bez vlivu</w:t>
      </w:r>
    </w:p>
    <w:p w:rsidR="006D1C7C" w:rsidRPr="006D1C7C" w:rsidRDefault="006D1C7C" w:rsidP="006D1C7C"/>
    <w:p w:rsidR="00766B3A" w:rsidRDefault="00562CD2" w:rsidP="006D1C7C">
      <w:pPr>
        <w:pStyle w:val="Nadpis3"/>
        <w:spacing w:before="0" w:after="0"/>
        <w:ind w:left="0"/>
        <w:rPr>
          <w:rFonts w:ascii="Arial" w:hAnsi="Arial" w:cs="Arial"/>
        </w:rPr>
      </w:pPr>
      <w:r w:rsidRPr="002C3323">
        <w:rPr>
          <w:rFonts w:ascii="Arial" w:hAnsi="Arial" w:cs="Arial"/>
        </w:rPr>
        <w:t>l)</w:t>
      </w:r>
      <w:r w:rsidR="006D1C7C">
        <w:rPr>
          <w:rFonts w:ascii="Arial" w:hAnsi="Arial" w:cs="Arial"/>
        </w:rPr>
        <w:t xml:space="preserve">   </w:t>
      </w:r>
      <w:r w:rsidR="00766B3A" w:rsidRPr="002C3323">
        <w:rPr>
          <w:rFonts w:ascii="Arial" w:hAnsi="Arial" w:cs="Arial"/>
        </w:rPr>
        <w:t>zásady pr</w:t>
      </w:r>
      <w:r w:rsidRPr="002C3323">
        <w:rPr>
          <w:rFonts w:ascii="Arial" w:hAnsi="Arial" w:cs="Arial"/>
        </w:rPr>
        <w:t>o dopravně inženýrské opatření</w:t>
      </w:r>
    </w:p>
    <w:p w:rsidR="0050291D" w:rsidRDefault="006D1C7C" w:rsidP="006D1C7C">
      <w:pPr>
        <w:pStyle w:val="Nadpis3"/>
        <w:spacing w:before="0" w:after="0"/>
        <w:ind w:left="0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    </w:t>
      </w:r>
      <w:r w:rsidR="0050291D" w:rsidRPr="0050291D">
        <w:rPr>
          <w:rFonts w:cs="Times New Roman"/>
          <w:color w:val="auto"/>
        </w:rPr>
        <w:t>bez vlivu</w:t>
      </w:r>
    </w:p>
    <w:p w:rsidR="006D1C7C" w:rsidRPr="006D1C7C" w:rsidRDefault="006D1C7C" w:rsidP="006D1C7C"/>
    <w:p w:rsidR="006D1C7C" w:rsidRDefault="006D1C7C" w:rsidP="006D1C7C">
      <w:pPr>
        <w:pStyle w:val="Nadpis3"/>
        <w:spacing w:before="0"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m)</w:t>
      </w:r>
      <w:r w:rsidR="005029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766B3A" w:rsidRPr="002C3323">
        <w:rPr>
          <w:rFonts w:ascii="Arial" w:hAnsi="Arial" w:cs="Arial"/>
        </w:rPr>
        <w:t>stanovení speciálních podmínek pro provádění stavby (provádění stavby za provozu, opatření</w:t>
      </w:r>
    </w:p>
    <w:p w:rsidR="00766B3A" w:rsidRPr="002C3323" w:rsidRDefault="006D1C7C" w:rsidP="006D1C7C">
      <w:pPr>
        <w:pStyle w:val="Nadpis3"/>
        <w:spacing w:before="0"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766B3A" w:rsidRPr="002C33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766B3A" w:rsidRPr="002C3323">
        <w:rPr>
          <w:rFonts w:ascii="Arial" w:hAnsi="Arial" w:cs="Arial"/>
        </w:rPr>
        <w:t>proti účinkům vnějšího</w:t>
      </w:r>
      <w:r w:rsidR="00562CD2" w:rsidRPr="002C3323">
        <w:rPr>
          <w:rFonts w:ascii="Arial" w:hAnsi="Arial" w:cs="Arial"/>
        </w:rPr>
        <w:t xml:space="preserve"> prostředí při výstavbě apod.)</w:t>
      </w:r>
    </w:p>
    <w:p w:rsidR="0050291D" w:rsidRPr="00717FAC" w:rsidRDefault="006D1C7C" w:rsidP="006D1C7C">
      <w:pPr>
        <w:pStyle w:val="textzprvy"/>
        <w:spacing w:before="0"/>
        <w:ind w:firstLine="0"/>
        <w:rPr>
          <w:rFonts w:cs="Times New Roman"/>
        </w:rPr>
      </w:pPr>
      <w:r>
        <w:rPr>
          <w:rFonts w:cs="Times New Roman"/>
        </w:rPr>
        <w:t xml:space="preserve">      </w:t>
      </w:r>
      <w:r w:rsidR="0050291D" w:rsidRPr="00717FAC">
        <w:rPr>
          <w:rFonts w:cs="Times New Roman"/>
        </w:rPr>
        <w:t>Při realizaci stavby nebudou stavební činností dotčeny veřejné pozemní komunikace</w:t>
      </w:r>
      <w:r w:rsidR="0050291D">
        <w:rPr>
          <w:rFonts w:cs="Times New Roman"/>
        </w:rPr>
        <w:t xml:space="preserve">, </w:t>
      </w:r>
    </w:p>
    <w:p w:rsidR="0050291D" w:rsidRDefault="006D1C7C" w:rsidP="006D1C7C">
      <w:pPr>
        <w:pStyle w:val="textzprvy"/>
        <w:spacing w:before="0"/>
        <w:ind w:firstLine="0"/>
        <w:rPr>
          <w:rFonts w:cs="Times New Roman"/>
        </w:rPr>
      </w:pPr>
      <w:r>
        <w:rPr>
          <w:rFonts w:cs="Times New Roman"/>
        </w:rPr>
        <w:t xml:space="preserve">      </w:t>
      </w:r>
      <w:r w:rsidR="00D02993" w:rsidRPr="00C809A3">
        <w:rPr>
          <w:rFonts w:cs="Times New Roman"/>
        </w:rPr>
        <w:t>Vzhledem k druhu s</w:t>
      </w:r>
      <w:r w:rsidR="0050291D">
        <w:rPr>
          <w:rFonts w:cs="Times New Roman"/>
        </w:rPr>
        <w:t>tavební úpravy</w:t>
      </w:r>
      <w:r w:rsidR="00D02993" w:rsidRPr="00C809A3">
        <w:rPr>
          <w:rFonts w:cs="Times New Roman"/>
        </w:rPr>
        <w:t xml:space="preserve"> a jejímu umístění se nepředpokládá nutnost stanovovat speciální </w:t>
      </w:r>
    </w:p>
    <w:p w:rsidR="00562CD2" w:rsidRPr="00C809A3" w:rsidRDefault="006D1C7C" w:rsidP="006D1C7C">
      <w:pPr>
        <w:pStyle w:val="textzprvy"/>
        <w:spacing w:before="0"/>
        <w:ind w:firstLine="0"/>
        <w:rPr>
          <w:rFonts w:cs="Times New Roman"/>
        </w:rPr>
      </w:pPr>
      <w:r>
        <w:rPr>
          <w:rFonts w:cs="Times New Roman"/>
        </w:rPr>
        <w:t xml:space="preserve">     </w:t>
      </w:r>
      <w:r w:rsidR="00D02993" w:rsidRPr="00C809A3">
        <w:rPr>
          <w:rFonts w:cs="Times New Roman"/>
        </w:rPr>
        <w:t>podmínky pro provádění.</w:t>
      </w:r>
      <w:r w:rsidR="00EA2480" w:rsidRPr="00C809A3">
        <w:rPr>
          <w:rFonts w:cs="Times New Roman"/>
        </w:rPr>
        <w:t xml:space="preserve"> staveniště </w:t>
      </w:r>
      <w:r w:rsidR="0050291D">
        <w:rPr>
          <w:rFonts w:cs="Times New Roman"/>
        </w:rPr>
        <w:t xml:space="preserve">se </w:t>
      </w:r>
      <w:r w:rsidR="00EA2480" w:rsidRPr="00C809A3">
        <w:rPr>
          <w:rFonts w:cs="Times New Roman"/>
        </w:rPr>
        <w:t>nenachází v záplavovém území</w:t>
      </w:r>
      <w:r w:rsidR="00C809A3">
        <w:rPr>
          <w:rFonts w:cs="Times New Roman"/>
        </w:rPr>
        <w:t>.</w:t>
      </w:r>
    </w:p>
    <w:p w:rsidR="00766B3A" w:rsidRPr="002C3323" w:rsidRDefault="00562CD2" w:rsidP="006D1C7C">
      <w:pPr>
        <w:pStyle w:val="Nadpis3"/>
        <w:ind w:left="0"/>
        <w:rPr>
          <w:rFonts w:ascii="Arial" w:hAnsi="Arial" w:cs="Arial"/>
        </w:rPr>
      </w:pPr>
      <w:r w:rsidRPr="002C3323">
        <w:rPr>
          <w:rFonts w:ascii="Arial" w:hAnsi="Arial" w:cs="Arial"/>
        </w:rPr>
        <w:t>n)</w:t>
      </w:r>
      <w:r w:rsidR="006D1C7C">
        <w:rPr>
          <w:rFonts w:ascii="Arial" w:hAnsi="Arial" w:cs="Arial"/>
        </w:rPr>
        <w:t xml:space="preserve">   </w:t>
      </w:r>
      <w:r w:rsidR="00766B3A" w:rsidRPr="002C3323">
        <w:rPr>
          <w:rFonts w:ascii="Arial" w:hAnsi="Arial" w:cs="Arial"/>
        </w:rPr>
        <w:t>postup výsta</w:t>
      </w:r>
      <w:r w:rsidRPr="002C3323">
        <w:rPr>
          <w:rFonts w:ascii="Arial" w:hAnsi="Arial" w:cs="Arial"/>
        </w:rPr>
        <w:t>vby, rozhodující dílčí termíny</w:t>
      </w:r>
    </w:p>
    <w:p w:rsidR="00214F03" w:rsidRDefault="006D1C7C" w:rsidP="00214F03">
      <w:pPr>
        <w:spacing w:line="360" w:lineRule="auto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     </w:t>
      </w:r>
      <w:r w:rsidR="00214F03">
        <w:rPr>
          <w:rFonts w:cs="Times New Roman"/>
          <w:szCs w:val="20"/>
        </w:rPr>
        <w:t xml:space="preserve">stavba bude zahájena po vydání právoplatného </w:t>
      </w:r>
      <w:r>
        <w:rPr>
          <w:rFonts w:cs="Times New Roman"/>
          <w:szCs w:val="20"/>
        </w:rPr>
        <w:t xml:space="preserve">ÚR + </w:t>
      </w:r>
      <w:r w:rsidR="00214F03">
        <w:rPr>
          <w:rFonts w:cs="Times New Roman"/>
          <w:szCs w:val="20"/>
        </w:rPr>
        <w:t xml:space="preserve">SP </w:t>
      </w:r>
    </w:p>
    <w:p w:rsidR="00214F03" w:rsidRPr="00C809A3" w:rsidRDefault="006D1C7C" w:rsidP="00214F03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    </w:t>
      </w:r>
      <w:r w:rsidR="00214F03" w:rsidRPr="00C809A3">
        <w:rPr>
          <w:rFonts w:cs="Times New Roman"/>
          <w:szCs w:val="20"/>
        </w:rPr>
        <w:t>Předpokládané zahájení stavby:</w:t>
      </w:r>
      <w:r w:rsidR="00214F03">
        <w:rPr>
          <w:rFonts w:cs="Times New Roman"/>
          <w:szCs w:val="20"/>
        </w:rPr>
        <w:t xml:space="preserve">  </w:t>
      </w:r>
      <w:r w:rsidR="00214F03" w:rsidRPr="00C809A3">
        <w:rPr>
          <w:rFonts w:cs="Times New Roman"/>
          <w:szCs w:val="20"/>
        </w:rPr>
        <w:tab/>
      </w:r>
      <w:r>
        <w:rPr>
          <w:rFonts w:cs="Times New Roman"/>
          <w:szCs w:val="20"/>
        </w:rPr>
        <w:t xml:space="preserve">  </w:t>
      </w:r>
      <w:r w:rsidR="00E4610E">
        <w:rPr>
          <w:rFonts w:cs="Times New Roman"/>
          <w:szCs w:val="20"/>
        </w:rPr>
        <w:t xml:space="preserve"> </w:t>
      </w:r>
      <w:r w:rsidR="00214F03">
        <w:rPr>
          <w:rFonts w:cs="Times New Roman"/>
          <w:szCs w:val="20"/>
        </w:rPr>
        <w:t>0</w:t>
      </w:r>
      <w:r>
        <w:rPr>
          <w:rFonts w:cs="Times New Roman"/>
          <w:szCs w:val="20"/>
        </w:rPr>
        <w:t>9</w:t>
      </w:r>
      <w:r w:rsidR="00214F03" w:rsidRPr="00C809A3">
        <w:rPr>
          <w:rFonts w:cs="Times New Roman"/>
          <w:szCs w:val="20"/>
        </w:rPr>
        <w:t> / 201</w:t>
      </w:r>
      <w:r>
        <w:rPr>
          <w:rFonts w:cs="Times New Roman"/>
          <w:szCs w:val="20"/>
        </w:rPr>
        <w:t>9</w:t>
      </w:r>
    </w:p>
    <w:p w:rsidR="00214F03" w:rsidRDefault="006D1C7C" w:rsidP="00214F03">
      <w:pPr>
        <w:tabs>
          <w:tab w:val="left" w:pos="709"/>
        </w:tabs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     </w:t>
      </w:r>
      <w:r w:rsidR="00214F03" w:rsidRPr="00C809A3">
        <w:rPr>
          <w:rFonts w:cs="Times New Roman"/>
          <w:szCs w:val="20"/>
        </w:rPr>
        <w:t>Předpokládané dokončení stavby:</w:t>
      </w:r>
      <w:r w:rsidR="00214F03" w:rsidRPr="00C809A3">
        <w:rPr>
          <w:rFonts w:cs="Times New Roman"/>
          <w:szCs w:val="20"/>
        </w:rPr>
        <w:tab/>
      </w:r>
      <w:r>
        <w:rPr>
          <w:rFonts w:cs="Times New Roman"/>
          <w:szCs w:val="20"/>
        </w:rPr>
        <w:t xml:space="preserve"> </w:t>
      </w:r>
      <w:r w:rsidR="00214F03">
        <w:rPr>
          <w:rFonts w:cs="Times New Roman"/>
          <w:szCs w:val="20"/>
        </w:rPr>
        <w:t xml:space="preserve">  </w:t>
      </w:r>
      <w:r w:rsidR="001173B8">
        <w:rPr>
          <w:rFonts w:cs="Times New Roman"/>
          <w:szCs w:val="20"/>
        </w:rPr>
        <w:t>0</w:t>
      </w:r>
      <w:r>
        <w:rPr>
          <w:rFonts w:cs="Times New Roman"/>
          <w:szCs w:val="20"/>
        </w:rPr>
        <w:t>6</w:t>
      </w:r>
      <w:r w:rsidR="00214F03" w:rsidRPr="00C809A3">
        <w:rPr>
          <w:rFonts w:cs="Times New Roman"/>
          <w:szCs w:val="20"/>
        </w:rPr>
        <w:t> / 20</w:t>
      </w:r>
      <w:r>
        <w:rPr>
          <w:rFonts w:cs="Times New Roman"/>
          <w:szCs w:val="20"/>
        </w:rPr>
        <w:t>20</w:t>
      </w:r>
    </w:p>
    <w:p w:rsidR="002D36EB" w:rsidRPr="002C3323" w:rsidRDefault="002D36EB" w:rsidP="00D02993">
      <w:pPr>
        <w:ind w:firstLine="851"/>
        <w:rPr>
          <w:rFonts w:ascii="Arial" w:hAnsi="Arial" w:cs="Arial"/>
          <w:szCs w:val="24"/>
        </w:rPr>
      </w:pPr>
    </w:p>
    <w:p w:rsidR="002A3852" w:rsidRDefault="002A3852" w:rsidP="006C2CFC">
      <w:pPr>
        <w:jc w:val="right"/>
        <w:rPr>
          <w:rFonts w:ascii="Arial" w:hAnsi="Arial" w:cs="Arial"/>
          <w:i/>
        </w:rPr>
      </w:pPr>
    </w:p>
    <w:p w:rsidR="002A3852" w:rsidRDefault="002A3852" w:rsidP="006C2CFC">
      <w:pPr>
        <w:jc w:val="right"/>
        <w:rPr>
          <w:rFonts w:ascii="Arial" w:hAnsi="Arial" w:cs="Arial"/>
          <w:i/>
        </w:rPr>
      </w:pPr>
    </w:p>
    <w:p w:rsidR="002A3852" w:rsidRPr="00100E14" w:rsidRDefault="002A3852" w:rsidP="002A3852">
      <w:pPr>
        <w:rPr>
          <w:rFonts w:ascii="Arial" w:hAnsi="Arial" w:cs="Arial"/>
        </w:rPr>
      </w:pPr>
    </w:p>
    <w:sectPr w:rsidR="002A3852" w:rsidRPr="00100E14" w:rsidSect="005B7131">
      <w:headerReference w:type="default" r:id="rId9"/>
      <w:footerReference w:type="default" r:id="rId10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796" w:rsidRDefault="00646796" w:rsidP="005B7131">
      <w:r>
        <w:separator/>
      </w:r>
    </w:p>
  </w:endnote>
  <w:endnote w:type="continuationSeparator" w:id="0">
    <w:p w:rsidR="00646796" w:rsidRDefault="00646796" w:rsidP="005B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Bold"/>
    <w:charset w:val="EE"/>
    <w:family w:val="auto"/>
    <w:pitch w:val="default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2168336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37899295"/>
          <w:docPartObj>
            <w:docPartGallery w:val="Page Numbers (Top of Page)"/>
            <w:docPartUnique/>
          </w:docPartObj>
        </w:sdtPr>
        <w:sdtEndPr/>
        <w:sdtContent>
          <w:p w:rsidR="00EA7750" w:rsidRPr="00454825" w:rsidRDefault="00EA7750" w:rsidP="00454825">
            <w:pPr>
              <w:pStyle w:val="Zpa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4825">
              <w:rPr>
                <w:rFonts w:ascii="Arial" w:hAnsi="Arial" w:cs="Arial"/>
                <w:sz w:val="16"/>
                <w:szCs w:val="16"/>
              </w:rPr>
              <w:t xml:space="preserve">Stránka </w:t>
            </w:r>
            <w:r w:rsidRPr="00454825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454825">
              <w:rPr>
                <w:rFonts w:ascii="Arial" w:hAnsi="Arial" w:cs="Arial"/>
                <w:b/>
                <w:sz w:val="16"/>
                <w:szCs w:val="16"/>
              </w:rPr>
              <w:instrText>PAGE</w:instrText>
            </w:r>
            <w:r w:rsidRPr="00454825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646796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  <w:r w:rsidRPr="00454825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 w:rsidRPr="0045482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54825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454825">
              <w:rPr>
                <w:rFonts w:ascii="Arial" w:hAnsi="Arial" w:cs="Arial"/>
                <w:b/>
                <w:sz w:val="16"/>
                <w:szCs w:val="16"/>
              </w:rPr>
              <w:instrText>NUMPAGES</w:instrText>
            </w:r>
            <w:r w:rsidRPr="00454825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646796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  <w:r w:rsidRPr="00454825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796" w:rsidRDefault="00646796" w:rsidP="005B7131">
      <w:r>
        <w:separator/>
      </w:r>
    </w:p>
  </w:footnote>
  <w:footnote w:type="continuationSeparator" w:id="0">
    <w:p w:rsidR="00646796" w:rsidRDefault="00646796" w:rsidP="005B7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50" w:rsidRPr="00440232" w:rsidRDefault="00EA7750" w:rsidP="000F02FD">
    <w:pPr>
      <w:pStyle w:val="Zhlav"/>
      <w:tabs>
        <w:tab w:val="clear" w:pos="4536"/>
        <w:tab w:val="left" w:pos="284"/>
      </w:tabs>
      <w:jc w:val="right"/>
      <w:rPr>
        <w:rFonts w:ascii="Arial Narrow" w:eastAsia="Times New Roman" w:hAnsi="Arial Narrow" w:cs="Times New Roman"/>
        <w:i/>
        <w:color w:val="404040"/>
        <w:sz w:val="16"/>
        <w:szCs w:val="16"/>
        <w:lang w:eastAsia="cs-CZ"/>
      </w:rPr>
    </w:pPr>
    <w:r w:rsidRPr="00440232">
      <w:rPr>
        <w:rFonts w:ascii="Arial Narrow" w:eastAsia="Times New Roman" w:hAnsi="Arial Narrow" w:cs="Times New Roman"/>
        <w:i/>
        <w:color w:val="404040"/>
        <w:sz w:val="16"/>
        <w:szCs w:val="16"/>
        <w:lang w:eastAsia="cs-CZ"/>
      </w:rPr>
      <w:t xml:space="preserve">Dokumentace </w:t>
    </w:r>
    <w:r>
      <w:rPr>
        <w:rFonts w:ascii="Arial Narrow" w:eastAsia="Times New Roman" w:hAnsi="Arial Narrow" w:cs="Times New Roman"/>
        <w:i/>
        <w:color w:val="404040"/>
        <w:sz w:val="16"/>
        <w:szCs w:val="16"/>
        <w:lang w:eastAsia="cs-CZ"/>
      </w:rPr>
      <w:t xml:space="preserve"> DŮR+ DSP</w:t>
    </w:r>
  </w:p>
  <w:p w:rsidR="00EA7750" w:rsidRPr="00472A57" w:rsidRDefault="00EA7750" w:rsidP="00714815">
    <w:pPr>
      <w:pStyle w:val="Zhlav"/>
      <w:tabs>
        <w:tab w:val="clear" w:pos="4536"/>
        <w:tab w:val="clear" w:pos="9072"/>
        <w:tab w:val="right" w:pos="-4962"/>
        <w:tab w:val="center" w:pos="-4820"/>
      </w:tabs>
      <w:spacing w:before="200"/>
      <w:jc w:val="center"/>
      <w:rPr>
        <w:rFonts w:ascii="Arial Black" w:eastAsia="Times New Roman" w:hAnsi="Arial Black" w:cs="Times New Roman"/>
        <w:b/>
        <w:color w:val="404040"/>
        <w:sz w:val="24"/>
        <w:szCs w:val="20"/>
        <w:lang w:eastAsia="cs-CZ"/>
      </w:rPr>
    </w:pPr>
    <w:r>
      <w:rPr>
        <w:rFonts w:ascii="Arial Black" w:eastAsia="Times New Roman" w:hAnsi="Arial Black" w:cs="Times New Roman"/>
        <w:b/>
        <w:color w:val="404040"/>
        <w:sz w:val="24"/>
        <w:szCs w:val="20"/>
        <w:lang w:eastAsia="cs-CZ"/>
      </w:rPr>
      <w:t>STAVEBNÍ ÚPRAVY STÁV. R.D. FILIPOVA HUŤ</w:t>
    </w:r>
  </w:p>
  <w:p w:rsidR="00EA7750" w:rsidRPr="00472A57" w:rsidRDefault="00EA7750" w:rsidP="00097DE7">
    <w:pPr>
      <w:pStyle w:val="Zhlav"/>
      <w:tabs>
        <w:tab w:val="clear" w:pos="4536"/>
        <w:tab w:val="left" w:pos="284"/>
      </w:tabs>
      <w:ind w:firstLine="7513"/>
      <w:jc w:val="right"/>
      <w:rPr>
        <w:rFonts w:ascii="Arial Narrow" w:eastAsia="Times New Roman" w:hAnsi="Arial Narrow" w:cs="Times New Roman"/>
        <w:i/>
        <w:color w:val="404040"/>
        <w:szCs w:val="20"/>
        <w:lang w:eastAsia="cs-CZ"/>
      </w:rPr>
    </w:pPr>
  </w:p>
  <w:p w:rsidR="00EA7750" w:rsidRPr="00F0583C" w:rsidRDefault="00EA7750" w:rsidP="00F0583C">
    <w:pPr>
      <w:pBdr>
        <w:bottom w:val="single" w:sz="4" w:space="1" w:color="auto"/>
      </w:pBdr>
      <w:tabs>
        <w:tab w:val="left" w:pos="709"/>
        <w:tab w:val="left" w:pos="1418"/>
        <w:tab w:val="right" w:pos="9072"/>
      </w:tabs>
      <w:spacing w:after="300"/>
      <w:ind w:right="-285"/>
      <w:rPr>
        <w:rFonts w:ascii="Arial Narrow" w:hAnsi="Arial Narrow"/>
        <w:sz w:val="22"/>
      </w:rPr>
    </w:pPr>
    <w:r>
      <w:rPr>
        <w:rFonts w:ascii="Arial Narrow" w:hAnsi="Arial Narrow"/>
        <w:b/>
        <w:color w:val="404040"/>
        <w:sz w:val="22"/>
      </w:rPr>
      <w:t>B.</w:t>
    </w:r>
    <w:r>
      <w:rPr>
        <w:rFonts w:ascii="Arial Narrow" w:hAnsi="Arial Narrow"/>
        <w:b/>
        <w:color w:val="404040"/>
        <w:sz w:val="22"/>
      </w:rPr>
      <w:tab/>
      <w:t>Souhrnná technická</w:t>
    </w:r>
    <w:r w:rsidRPr="00B10899">
      <w:rPr>
        <w:rFonts w:ascii="Arial Narrow" w:hAnsi="Arial Narrow"/>
        <w:b/>
        <w:color w:val="404040"/>
        <w:sz w:val="22"/>
      </w:rPr>
      <w:t xml:space="preserve"> zpráva</w:t>
    </w:r>
    <w:r>
      <w:rPr>
        <w:rFonts w:ascii="Arial Narrow" w:hAnsi="Arial Narrow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pStyle w:val="ATGstyl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84B63A9"/>
    <w:multiLevelType w:val="hybridMultilevel"/>
    <w:tmpl w:val="465E08D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516002"/>
    <w:multiLevelType w:val="hybridMultilevel"/>
    <w:tmpl w:val="9D9297F0"/>
    <w:lvl w:ilvl="0" w:tplc="E092BB6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275DD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CFE60FC"/>
    <w:multiLevelType w:val="hybridMultilevel"/>
    <w:tmpl w:val="AD0C3D1E"/>
    <w:lvl w:ilvl="0" w:tplc="EF6CC388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AD75C2"/>
    <w:multiLevelType w:val="hybridMultilevel"/>
    <w:tmpl w:val="368AB3A0"/>
    <w:lvl w:ilvl="0" w:tplc="78FE02A4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3C349D"/>
    <w:multiLevelType w:val="hybridMultilevel"/>
    <w:tmpl w:val="34DADE04"/>
    <w:lvl w:ilvl="0" w:tplc="B1E420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2255FB"/>
    <w:multiLevelType w:val="hybridMultilevel"/>
    <w:tmpl w:val="75D83E9A"/>
    <w:lvl w:ilvl="0" w:tplc="0CEE68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DD754E"/>
    <w:multiLevelType w:val="hybridMultilevel"/>
    <w:tmpl w:val="3C24BE6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26698"/>
    <w:multiLevelType w:val="hybridMultilevel"/>
    <w:tmpl w:val="3288093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12E1E5F"/>
    <w:multiLevelType w:val="hybridMultilevel"/>
    <w:tmpl w:val="908013D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6B476A1"/>
    <w:multiLevelType w:val="hybridMultilevel"/>
    <w:tmpl w:val="7B12D0FE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6FB1CA8"/>
    <w:multiLevelType w:val="hybridMultilevel"/>
    <w:tmpl w:val="09F4127A"/>
    <w:lvl w:ilvl="0" w:tplc="9A32FA34">
      <w:start w:val="5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FFD3951"/>
    <w:multiLevelType w:val="hybridMultilevel"/>
    <w:tmpl w:val="B282963C"/>
    <w:lvl w:ilvl="0" w:tplc="C0D684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2B6A60"/>
    <w:multiLevelType w:val="hybridMultilevel"/>
    <w:tmpl w:val="6D781694"/>
    <w:lvl w:ilvl="0" w:tplc="9A32FA34">
      <w:start w:val="5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2C56E4F"/>
    <w:multiLevelType w:val="hybridMultilevel"/>
    <w:tmpl w:val="23E46DBA"/>
    <w:lvl w:ilvl="0" w:tplc="9A32FA34">
      <w:start w:val="5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DCD1FD0"/>
    <w:multiLevelType w:val="hybridMultilevel"/>
    <w:tmpl w:val="C7AA7564"/>
    <w:lvl w:ilvl="0" w:tplc="04C8AE5E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26E3AE3"/>
    <w:multiLevelType w:val="hybridMultilevel"/>
    <w:tmpl w:val="23AE4CEA"/>
    <w:lvl w:ilvl="0" w:tplc="59CA318C">
      <w:start w:val="1"/>
      <w:numFmt w:val="lowerRoman"/>
      <w:pStyle w:val="StylNadpis110bnenVechnavelk"/>
      <w:lvlText w:val="%1)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852F34"/>
    <w:multiLevelType w:val="hybridMultilevel"/>
    <w:tmpl w:val="AAAC3A64"/>
    <w:lvl w:ilvl="0" w:tplc="0590AD7A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B693159"/>
    <w:multiLevelType w:val="hybridMultilevel"/>
    <w:tmpl w:val="CBEE09FE"/>
    <w:lvl w:ilvl="0" w:tplc="0CEE6880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9"/>
  </w:num>
  <w:num w:numId="4">
    <w:abstractNumId w:val="1"/>
  </w:num>
  <w:num w:numId="5">
    <w:abstractNumId w:val="16"/>
  </w:num>
  <w:num w:numId="6">
    <w:abstractNumId w:val="15"/>
  </w:num>
  <w:num w:numId="7">
    <w:abstractNumId w:val="12"/>
  </w:num>
  <w:num w:numId="8">
    <w:abstractNumId w:val="14"/>
  </w:num>
  <w:num w:numId="9">
    <w:abstractNumId w:val="7"/>
  </w:num>
  <w:num w:numId="10">
    <w:abstractNumId w:val="18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0"/>
  </w:num>
  <w:num w:numId="18">
    <w:abstractNumId w:val="5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131"/>
    <w:rsid w:val="00001EF4"/>
    <w:rsid w:val="00010D0F"/>
    <w:rsid w:val="00016026"/>
    <w:rsid w:val="00017345"/>
    <w:rsid w:val="000176C6"/>
    <w:rsid w:val="0002449A"/>
    <w:rsid w:val="00024C0D"/>
    <w:rsid w:val="00025FCC"/>
    <w:rsid w:val="0003287B"/>
    <w:rsid w:val="00033BC5"/>
    <w:rsid w:val="00042464"/>
    <w:rsid w:val="000441B2"/>
    <w:rsid w:val="000464F5"/>
    <w:rsid w:val="00046ABD"/>
    <w:rsid w:val="00047B67"/>
    <w:rsid w:val="0005192C"/>
    <w:rsid w:val="00057A03"/>
    <w:rsid w:val="00061707"/>
    <w:rsid w:val="00064CA1"/>
    <w:rsid w:val="00065F4B"/>
    <w:rsid w:val="00070302"/>
    <w:rsid w:val="00070714"/>
    <w:rsid w:val="000745C1"/>
    <w:rsid w:val="000772FC"/>
    <w:rsid w:val="00080E3A"/>
    <w:rsid w:val="0008169C"/>
    <w:rsid w:val="00083FF3"/>
    <w:rsid w:val="00087A92"/>
    <w:rsid w:val="0009259C"/>
    <w:rsid w:val="0009574E"/>
    <w:rsid w:val="000975BA"/>
    <w:rsid w:val="00097DE7"/>
    <w:rsid w:val="00097E3F"/>
    <w:rsid w:val="000A17A2"/>
    <w:rsid w:val="000C21BA"/>
    <w:rsid w:val="000C43E4"/>
    <w:rsid w:val="000C4415"/>
    <w:rsid w:val="000C492B"/>
    <w:rsid w:val="000C4BBA"/>
    <w:rsid w:val="000C799F"/>
    <w:rsid w:val="000D202B"/>
    <w:rsid w:val="000D388C"/>
    <w:rsid w:val="000E5C88"/>
    <w:rsid w:val="000F02FD"/>
    <w:rsid w:val="000F0A52"/>
    <w:rsid w:val="000F675E"/>
    <w:rsid w:val="000F7103"/>
    <w:rsid w:val="00100E14"/>
    <w:rsid w:val="00105317"/>
    <w:rsid w:val="00105821"/>
    <w:rsid w:val="00105B51"/>
    <w:rsid w:val="001173B8"/>
    <w:rsid w:val="0012087D"/>
    <w:rsid w:val="001244DA"/>
    <w:rsid w:val="001273FD"/>
    <w:rsid w:val="001300FE"/>
    <w:rsid w:val="001313A2"/>
    <w:rsid w:val="00131EEE"/>
    <w:rsid w:val="00134824"/>
    <w:rsid w:val="00135B9D"/>
    <w:rsid w:val="0013787E"/>
    <w:rsid w:val="00143007"/>
    <w:rsid w:val="0014571D"/>
    <w:rsid w:val="00150C81"/>
    <w:rsid w:val="00150DD5"/>
    <w:rsid w:val="00160190"/>
    <w:rsid w:val="00161D17"/>
    <w:rsid w:val="00166A9A"/>
    <w:rsid w:val="00166B19"/>
    <w:rsid w:val="00171E34"/>
    <w:rsid w:val="00175C0D"/>
    <w:rsid w:val="00191BAC"/>
    <w:rsid w:val="00195A04"/>
    <w:rsid w:val="001A6BBA"/>
    <w:rsid w:val="001B1650"/>
    <w:rsid w:val="001B4892"/>
    <w:rsid w:val="001C1AB2"/>
    <w:rsid w:val="001C515E"/>
    <w:rsid w:val="001C7026"/>
    <w:rsid w:val="001D06C3"/>
    <w:rsid w:val="001D4275"/>
    <w:rsid w:val="001D7E90"/>
    <w:rsid w:val="001E3A8B"/>
    <w:rsid w:val="001E6768"/>
    <w:rsid w:val="001E758F"/>
    <w:rsid w:val="001F2913"/>
    <w:rsid w:val="001F46AC"/>
    <w:rsid w:val="001F53B3"/>
    <w:rsid w:val="001F707D"/>
    <w:rsid w:val="00212BBB"/>
    <w:rsid w:val="00214D73"/>
    <w:rsid w:val="00214F03"/>
    <w:rsid w:val="00216C7A"/>
    <w:rsid w:val="0021781F"/>
    <w:rsid w:val="00221F6D"/>
    <w:rsid w:val="00222B23"/>
    <w:rsid w:val="00223435"/>
    <w:rsid w:val="002245EF"/>
    <w:rsid w:val="00226259"/>
    <w:rsid w:val="0023007B"/>
    <w:rsid w:val="00233216"/>
    <w:rsid w:val="00247101"/>
    <w:rsid w:val="00250D73"/>
    <w:rsid w:val="00254EF5"/>
    <w:rsid w:val="00255E15"/>
    <w:rsid w:val="002576F6"/>
    <w:rsid w:val="00270BE9"/>
    <w:rsid w:val="002753FF"/>
    <w:rsid w:val="00283CD7"/>
    <w:rsid w:val="00292036"/>
    <w:rsid w:val="00295C83"/>
    <w:rsid w:val="002A1E38"/>
    <w:rsid w:val="002A3852"/>
    <w:rsid w:val="002A4AA8"/>
    <w:rsid w:val="002A6597"/>
    <w:rsid w:val="002B03E5"/>
    <w:rsid w:val="002B03F2"/>
    <w:rsid w:val="002B52F0"/>
    <w:rsid w:val="002C3323"/>
    <w:rsid w:val="002D36EB"/>
    <w:rsid w:val="002D4331"/>
    <w:rsid w:val="002D4587"/>
    <w:rsid w:val="002E41EE"/>
    <w:rsid w:val="002E4F2F"/>
    <w:rsid w:val="002E5A5A"/>
    <w:rsid w:val="002F039D"/>
    <w:rsid w:val="002F0F7E"/>
    <w:rsid w:val="002F231F"/>
    <w:rsid w:val="002F5553"/>
    <w:rsid w:val="002F695D"/>
    <w:rsid w:val="002F7262"/>
    <w:rsid w:val="003058A7"/>
    <w:rsid w:val="003063CC"/>
    <w:rsid w:val="00307E53"/>
    <w:rsid w:val="00314BCF"/>
    <w:rsid w:val="00320C53"/>
    <w:rsid w:val="00321455"/>
    <w:rsid w:val="003217F7"/>
    <w:rsid w:val="003221C9"/>
    <w:rsid w:val="0032425A"/>
    <w:rsid w:val="0032474B"/>
    <w:rsid w:val="00324CE5"/>
    <w:rsid w:val="003304F5"/>
    <w:rsid w:val="0033260C"/>
    <w:rsid w:val="0033502C"/>
    <w:rsid w:val="003418EC"/>
    <w:rsid w:val="00344A61"/>
    <w:rsid w:val="003503D4"/>
    <w:rsid w:val="00350E9D"/>
    <w:rsid w:val="00355875"/>
    <w:rsid w:val="003566BE"/>
    <w:rsid w:val="00362427"/>
    <w:rsid w:val="00362C8A"/>
    <w:rsid w:val="00362D53"/>
    <w:rsid w:val="00370807"/>
    <w:rsid w:val="003712EB"/>
    <w:rsid w:val="00374614"/>
    <w:rsid w:val="00376325"/>
    <w:rsid w:val="003771CA"/>
    <w:rsid w:val="003810D8"/>
    <w:rsid w:val="0038118B"/>
    <w:rsid w:val="00381FF6"/>
    <w:rsid w:val="003826D4"/>
    <w:rsid w:val="00386312"/>
    <w:rsid w:val="00390821"/>
    <w:rsid w:val="003908B2"/>
    <w:rsid w:val="003934FF"/>
    <w:rsid w:val="0039756F"/>
    <w:rsid w:val="003A50BB"/>
    <w:rsid w:val="003B58A2"/>
    <w:rsid w:val="003C69B0"/>
    <w:rsid w:val="003C71EE"/>
    <w:rsid w:val="003D59CC"/>
    <w:rsid w:val="003F2529"/>
    <w:rsid w:val="00403413"/>
    <w:rsid w:val="00407D6B"/>
    <w:rsid w:val="00410A9C"/>
    <w:rsid w:val="00410CDA"/>
    <w:rsid w:val="00420BDB"/>
    <w:rsid w:val="00422010"/>
    <w:rsid w:val="004248AD"/>
    <w:rsid w:val="004249A0"/>
    <w:rsid w:val="00432E1A"/>
    <w:rsid w:val="00433DCB"/>
    <w:rsid w:val="004374E9"/>
    <w:rsid w:val="004420A1"/>
    <w:rsid w:val="00445820"/>
    <w:rsid w:val="00450C64"/>
    <w:rsid w:val="00452C25"/>
    <w:rsid w:val="00454825"/>
    <w:rsid w:val="004576EE"/>
    <w:rsid w:val="00461B2F"/>
    <w:rsid w:val="00466C4F"/>
    <w:rsid w:val="00467102"/>
    <w:rsid w:val="00476AB4"/>
    <w:rsid w:val="004805C0"/>
    <w:rsid w:val="00483DB3"/>
    <w:rsid w:val="00493E07"/>
    <w:rsid w:val="00496F25"/>
    <w:rsid w:val="004A69A7"/>
    <w:rsid w:val="004A76E1"/>
    <w:rsid w:val="004A7E1E"/>
    <w:rsid w:val="004B139A"/>
    <w:rsid w:val="004B5263"/>
    <w:rsid w:val="004C30F5"/>
    <w:rsid w:val="004C3BE9"/>
    <w:rsid w:val="004C6B19"/>
    <w:rsid w:val="004D0388"/>
    <w:rsid w:val="004D15FE"/>
    <w:rsid w:val="004D7AA1"/>
    <w:rsid w:val="004E0340"/>
    <w:rsid w:val="004E3B61"/>
    <w:rsid w:val="004E406C"/>
    <w:rsid w:val="004E45DE"/>
    <w:rsid w:val="004E64ED"/>
    <w:rsid w:val="0050226E"/>
    <w:rsid w:val="0050291D"/>
    <w:rsid w:val="00502C2F"/>
    <w:rsid w:val="0050353A"/>
    <w:rsid w:val="005269D7"/>
    <w:rsid w:val="00527113"/>
    <w:rsid w:val="00533871"/>
    <w:rsid w:val="00533DC7"/>
    <w:rsid w:val="00535485"/>
    <w:rsid w:val="00536BD7"/>
    <w:rsid w:val="005475A0"/>
    <w:rsid w:val="00553E35"/>
    <w:rsid w:val="00554D60"/>
    <w:rsid w:val="00560690"/>
    <w:rsid w:val="00562CD2"/>
    <w:rsid w:val="005635D8"/>
    <w:rsid w:val="00572889"/>
    <w:rsid w:val="00574AB2"/>
    <w:rsid w:val="005760EB"/>
    <w:rsid w:val="005773CE"/>
    <w:rsid w:val="00577944"/>
    <w:rsid w:val="00597B65"/>
    <w:rsid w:val="005A7663"/>
    <w:rsid w:val="005B3DF5"/>
    <w:rsid w:val="005B7131"/>
    <w:rsid w:val="005C1461"/>
    <w:rsid w:val="005C312E"/>
    <w:rsid w:val="005C7896"/>
    <w:rsid w:val="005D0BD2"/>
    <w:rsid w:val="005E429E"/>
    <w:rsid w:val="005E5622"/>
    <w:rsid w:val="005F5136"/>
    <w:rsid w:val="005F6F84"/>
    <w:rsid w:val="006045E9"/>
    <w:rsid w:val="006062C9"/>
    <w:rsid w:val="006073AD"/>
    <w:rsid w:val="00610AC7"/>
    <w:rsid w:val="00610E85"/>
    <w:rsid w:val="0061488C"/>
    <w:rsid w:val="00621661"/>
    <w:rsid w:val="00630BEF"/>
    <w:rsid w:val="00630CCD"/>
    <w:rsid w:val="0063107D"/>
    <w:rsid w:val="00632788"/>
    <w:rsid w:val="0063395F"/>
    <w:rsid w:val="006350C2"/>
    <w:rsid w:val="0063548D"/>
    <w:rsid w:val="00640686"/>
    <w:rsid w:val="006440B7"/>
    <w:rsid w:val="006460B4"/>
    <w:rsid w:val="00646796"/>
    <w:rsid w:val="00652219"/>
    <w:rsid w:val="00652E1C"/>
    <w:rsid w:val="00662D5B"/>
    <w:rsid w:val="006636C3"/>
    <w:rsid w:val="00664E18"/>
    <w:rsid w:val="00665590"/>
    <w:rsid w:val="006776F3"/>
    <w:rsid w:val="006831E9"/>
    <w:rsid w:val="00684675"/>
    <w:rsid w:val="00693D0F"/>
    <w:rsid w:val="006977CC"/>
    <w:rsid w:val="006A040E"/>
    <w:rsid w:val="006A374D"/>
    <w:rsid w:val="006A4841"/>
    <w:rsid w:val="006A4B42"/>
    <w:rsid w:val="006B3128"/>
    <w:rsid w:val="006C2CFC"/>
    <w:rsid w:val="006C38C1"/>
    <w:rsid w:val="006C5861"/>
    <w:rsid w:val="006C68FF"/>
    <w:rsid w:val="006C751E"/>
    <w:rsid w:val="006C7B91"/>
    <w:rsid w:val="006D1C7C"/>
    <w:rsid w:val="006D3DE6"/>
    <w:rsid w:val="006D6D6E"/>
    <w:rsid w:val="006E18ED"/>
    <w:rsid w:val="006E3E5D"/>
    <w:rsid w:val="006E4E09"/>
    <w:rsid w:val="006E548A"/>
    <w:rsid w:val="006E6A69"/>
    <w:rsid w:val="006F3C01"/>
    <w:rsid w:val="006F53ED"/>
    <w:rsid w:val="006F5B72"/>
    <w:rsid w:val="00703A9A"/>
    <w:rsid w:val="00707EDC"/>
    <w:rsid w:val="0071065E"/>
    <w:rsid w:val="00714815"/>
    <w:rsid w:val="00716D5D"/>
    <w:rsid w:val="00717FAC"/>
    <w:rsid w:val="007212B0"/>
    <w:rsid w:val="00722B67"/>
    <w:rsid w:val="00725A50"/>
    <w:rsid w:val="007351DE"/>
    <w:rsid w:val="00737096"/>
    <w:rsid w:val="0074030C"/>
    <w:rsid w:val="00740A5D"/>
    <w:rsid w:val="007510E8"/>
    <w:rsid w:val="00754833"/>
    <w:rsid w:val="00756FAB"/>
    <w:rsid w:val="00757359"/>
    <w:rsid w:val="007617B0"/>
    <w:rsid w:val="00766B3A"/>
    <w:rsid w:val="0078196A"/>
    <w:rsid w:val="00783C83"/>
    <w:rsid w:val="00791748"/>
    <w:rsid w:val="00791D09"/>
    <w:rsid w:val="00792C09"/>
    <w:rsid w:val="00795352"/>
    <w:rsid w:val="00796678"/>
    <w:rsid w:val="007A05D5"/>
    <w:rsid w:val="007A1BC5"/>
    <w:rsid w:val="007A4121"/>
    <w:rsid w:val="007A465D"/>
    <w:rsid w:val="007B07E0"/>
    <w:rsid w:val="007B10C3"/>
    <w:rsid w:val="007C5542"/>
    <w:rsid w:val="007C7C97"/>
    <w:rsid w:val="007D0D5C"/>
    <w:rsid w:val="007D0FFD"/>
    <w:rsid w:val="007D2CC5"/>
    <w:rsid w:val="007D31DE"/>
    <w:rsid w:val="007D7E4A"/>
    <w:rsid w:val="007E1C9F"/>
    <w:rsid w:val="007F0F27"/>
    <w:rsid w:val="007F2815"/>
    <w:rsid w:val="007F4768"/>
    <w:rsid w:val="007F647A"/>
    <w:rsid w:val="007F66D8"/>
    <w:rsid w:val="00803196"/>
    <w:rsid w:val="008049D0"/>
    <w:rsid w:val="008101EE"/>
    <w:rsid w:val="008111B0"/>
    <w:rsid w:val="0081237D"/>
    <w:rsid w:val="00814667"/>
    <w:rsid w:val="008158DB"/>
    <w:rsid w:val="00820330"/>
    <w:rsid w:val="008232B4"/>
    <w:rsid w:val="008257E1"/>
    <w:rsid w:val="00836B9A"/>
    <w:rsid w:val="00841241"/>
    <w:rsid w:val="00843226"/>
    <w:rsid w:val="00856D77"/>
    <w:rsid w:val="0086089C"/>
    <w:rsid w:val="0087348C"/>
    <w:rsid w:val="008757D0"/>
    <w:rsid w:val="00875DE5"/>
    <w:rsid w:val="00881A98"/>
    <w:rsid w:val="0088356A"/>
    <w:rsid w:val="0088677C"/>
    <w:rsid w:val="00886BF7"/>
    <w:rsid w:val="00893D69"/>
    <w:rsid w:val="008A0A1D"/>
    <w:rsid w:val="008A400A"/>
    <w:rsid w:val="008A5E4D"/>
    <w:rsid w:val="008B0CA1"/>
    <w:rsid w:val="008B157E"/>
    <w:rsid w:val="008B26B7"/>
    <w:rsid w:val="008B3873"/>
    <w:rsid w:val="008B5BA9"/>
    <w:rsid w:val="008B70AB"/>
    <w:rsid w:val="008C022A"/>
    <w:rsid w:val="008C1193"/>
    <w:rsid w:val="008C4C6E"/>
    <w:rsid w:val="008C5234"/>
    <w:rsid w:val="008C525A"/>
    <w:rsid w:val="008D5AEE"/>
    <w:rsid w:val="008D7BFF"/>
    <w:rsid w:val="008E194F"/>
    <w:rsid w:val="008E2440"/>
    <w:rsid w:val="008F1E9F"/>
    <w:rsid w:val="008F33D1"/>
    <w:rsid w:val="008F4EF1"/>
    <w:rsid w:val="009016BD"/>
    <w:rsid w:val="00906D32"/>
    <w:rsid w:val="009150DA"/>
    <w:rsid w:val="009273A8"/>
    <w:rsid w:val="00927693"/>
    <w:rsid w:val="009321C8"/>
    <w:rsid w:val="00932584"/>
    <w:rsid w:val="009341A7"/>
    <w:rsid w:val="00937676"/>
    <w:rsid w:val="00945B42"/>
    <w:rsid w:val="00950EA4"/>
    <w:rsid w:val="00953E95"/>
    <w:rsid w:val="00954A86"/>
    <w:rsid w:val="009607EC"/>
    <w:rsid w:val="00962FDE"/>
    <w:rsid w:val="00973BB0"/>
    <w:rsid w:val="00985366"/>
    <w:rsid w:val="00990DDD"/>
    <w:rsid w:val="00992D39"/>
    <w:rsid w:val="009944A2"/>
    <w:rsid w:val="00997897"/>
    <w:rsid w:val="009A1BE6"/>
    <w:rsid w:val="009B15D6"/>
    <w:rsid w:val="009B3182"/>
    <w:rsid w:val="009B4FFE"/>
    <w:rsid w:val="009C2581"/>
    <w:rsid w:val="009C6381"/>
    <w:rsid w:val="009D055E"/>
    <w:rsid w:val="009D1D05"/>
    <w:rsid w:val="009D5AC3"/>
    <w:rsid w:val="009E0CD1"/>
    <w:rsid w:val="009E20F4"/>
    <w:rsid w:val="009E5BB4"/>
    <w:rsid w:val="009E68CA"/>
    <w:rsid w:val="009E7CC0"/>
    <w:rsid w:val="009F2FDA"/>
    <w:rsid w:val="009F54C4"/>
    <w:rsid w:val="00A0336C"/>
    <w:rsid w:val="00A06132"/>
    <w:rsid w:val="00A0738A"/>
    <w:rsid w:val="00A168E4"/>
    <w:rsid w:val="00A2322B"/>
    <w:rsid w:val="00A36B24"/>
    <w:rsid w:val="00A43A9D"/>
    <w:rsid w:val="00A46A4A"/>
    <w:rsid w:val="00A46A5F"/>
    <w:rsid w:val="00A519AC"/>
    <w:rsid w:val="00A53C1F"/>
    <w:rsid w:val="00A55340"/>
    <w:rsid w:val="00A566FE"/>
    <w:rsid w:val="00A62CDE"/>
    <w:rsid w:val="00A6413F"/>
    <w:rsid w:val="00A65377"/>
    <w:rsid w:val="00A654D5"/>
    <w:rsid w:val="00A67528"/>
    <w:rsid w:val="00A712B1"/>
    <w:rsid w:val="00A71E97"/>
    <w:rsid w:val="00A72A43"/>
    <w:rsid w:val="00A73953"/>
    <w:rsid w:val="00A826BA"/>
    <w:rsid w:val="00A84E60"/>
    <w:rsid w:val="00A862CA"/>
    <w:rsid w:val="00A91DAE"/>
    <w:rsid w:val="00A922D2"/>
    <w:rsid w:val="00A94E31"/>
    <w:rsid w:val="00A96D80"/>
    <w:rsid w:val="00A9757F"/>
    <w:rsid w:val="00AA3458"/>
    <w:rsid w:val="00AA479C"/>
    <w:rsid w:val="00AA56DA"/>
    <w:rsid w:val="00AC28CF"/>
    <w:rsid w:val="00AC4D13"/>
    <w:rsid w:val="00AC4FDF"/>
    <w:rsid w:val="00AC599A"/>
    <w:rsid w:val="00AC61D5"/>
    <w:rsid w:val="00AC645F"/>
    <w:rsid w:val="00AD6A06"/>
    <w:rsid w:val="00AE0097"/>
    <w:rsid w:val="00AE0AED"/>
    <w:rsid w:val="00AE414E"/>
    <w:rsid w:val="00AE415C"/>
    <w:rsid w:val="00AF0EDC"/>
    <w:rsid w:val="00B01C4B"/>
    <w:rsid w:val="00B107C9"/>
    <w:rsid w:val="00B136C2"/>
    <w:rsid w:val="00B14A67"/>
    <w:rsid w:val="00B24780"/>
    <w:rsid w:val="00B3250C"/>
    <w:rsid w:val="00B33F40"/>
    <w:rsid w:val="00B35336"/>
    <w:rsid w:val="00B3581A"/>
    <w:rsid w:val="00B36B06"/>
    <w:rsid w:val="00B431F4"/>
    <w:rsid w:val="00B60105"/>
    <w:rsid w:val="00B60857"/>
    <w:rsid w:val="00B620CD"/>
    <w:rsid w:val="00B712F7"/>
    <w:rsid w:val="00B728F1"/>
    <w:rsid w:val="00B76BAB"/>
    <w:rsid w:val="00B8704C"/>
    <w:rsid w:val="00B95B7E"/>
    <w:rsid w:val="00B963CD"/>
    <w:rsid w:val="00B97E6D"/>
    <w:rsid w:val="00B97F24"/>
    <w:rsid w:val="00B97F4C"/>
    <w:rsid w:val="00BA16EE"/>
    <w:rsid w:val="00BA3744"/>
    <w:rsid w:val="00BB2842"/>
    <w:rsid w:val="00BC3869"/>
    <w:rsid w:val="00BC5FD0"/>
    <w:rsid w:val="00BD549D"/>
    <w:rsid w:val="00BD799A"/>
    <w:rsid w:val="00BE1223"/>
    <w:rsid w:val="00BE17C6"/>
    <w:rsid w:val="00BE3C29"/>
    <w:rsid w:val="00BF5640"/>
    <w:rsid w:val="00C00B76"/>
    <w:rsid w:val="00C21A95"/>
    <w:rsid w:val="00C229CF"/>
    <w:rsid w:val="00C261FD"/>
    <w:rsid w:val="00C32A1F"/>
    <w:rsid w:val="00C33B4C"/>
    <w:rsid w:val="00C4242F"/>
    <w:rsid w:val="00C43C51"/>
    <w:rsid w:val="00C508C4"/>
    <w:rsid w:val="00C54638"/>
    <w:rsid w:val="00C62937"/>
    <w:rsid w:val="00C632AE"/>
    <w:rsid w:val="00C6546D"/>
    <w:rsid w:val="00C72752"/>
    <w:rsid w:val="00C7315D"/>
    <w:rsid w:val="00C80166"/>
    <w:rsid w:val="00C809A3"/>
    <w:rsid w:val="00C826AE"/>
    <w:rsid w:val="00C8357C"/>
    <w:rsid w:val="00C8464C"/>
    <w:rsid w:val="00C84EC0"/>
    <w:rsid w:val="00C86BB9"/>
    <w:rsid w:val="00C974F5"/>
    <w:rsid w:val="00CA6F0C"/>
    <w:rsid w:val="00CB0834"/>
    <w:rsid w:val="00CC249C"/>
    <w:rsid w:val="00CC350E"/>
    <w:rsid w:val="00CC4073"/>
    <w:rsid w:val="00CC6F9F"/>
    <w:rsid w:val="00CD29D9"/>
    <w:rsid w:val="00CE0083"/>
    <w:rsid w:val="00CE1592"/>
    <w:rsid w:val="00CF1662"/>
    <w:rsid w:val="00CF48F2"/>
    <w:rsid w:val="00D02993"/>
    <w:rsid w:val="00D031DF"/>
    <w:rsid w:val="00D03ABD"/>
    <w:rsid w:val="00D05B7B"/>
    <w:rsid w:val="00D12A52"/>
    <w:rsid w:val="00D14075"/>
    <w:rsid w:val="00D1600F"/>
    <w:rsid w:val="00D33E48"/>
    <w:rsid w:val="00D36292"/>
    <w:rsid w:val="00D411EF"/>
    <w:rsid w:val="00D4405B"/>
    <w:rsid w:val="00D469E4"/>
    <w:rsid w:val="00D47038"/>
    <w:rsid w:val="00D473CD"/>
    <w:rsid w:val="00D50DFC"/>
    <w:rsid w:val="00D630C0"/>
    <w:rsid w:val="00D65E77"/>
    <w:rsid w:val="00D846A2"/>
    <w:rsid w:val="00D87B13"/>
    <w:rsid w:val="00D90036"/>
    <w:rsid w:val="00D94636"/>
    <w:rsid w:val="00D9511B"/>
    <w:rsid w:val="00DA5CF7"/>
    <w:rsid w:val="00DA6727"/>
    <w:rsid w:val="00DB3FD9"/>
    <w:rsid w:val="00DC1E38"/>
    <w:rsid w:val="00DC2C11"/>
    <w:rsid w:val="00DC4C7D"/>
    <w:rsid w:val="00DC4F1F"/>
    <w:rsid w:val="00DE004F"/>
    <w:rsid w:val="00DE0E57"/>
    <w:rsid w:val="00DE242F"/>
    <w:rsid w:val="00DF06C7"/>
    <w:rsid w:val="00DF48A1"/>
    <w:rsid w:val="00E00227"/>
    <w:rsid w:val="00E01AA2"/>
    <w:rsid w:val="00E045B9"/>
    <w:rsid w:val="00E05656"/>
    <w:rsid w:val="00E06110"/>
    <w:rsid w:val="00E0752F"/>
    <w:rsid w:val="00E103FD"/>
    <w:rsid w:val="00E10DF3"/>
    <w:rsid w:val="00E118BD"/>
    <w:rsid w:val="00E22D33"/>
    <w:rsid w:val="00E23A10"/>
    <w:rsid w:val="00E23C3F"/>
    <w:rsid w:val="00E24630"/>
    <w:rsid w:val="00E24AC5"/>
    <w:rsid w:val="00E27341"/>
    <w:rsid w:val="00E4237E"/>
    <w:rsid w:val="00E452FE"/>
    <w:rsid w:val="00E4610E"/>
    <w:rsid w:val="00E51328"/>
    <w:rsid w:val="00E5261C"/>
    <w:rsid w:val="00E54CAD"/>
    <w:rsid w:val="00E559CD"/>
    <w:rsid w:val="00E56FC9"/>
    <w:rsid w:val="00E659FA"/>
    <w:rsid w:val="00E7692B"/>
    <w:rsid w:val="00E76A75"/>
    <w:rsid w:val="00E813E5"/>
    <w:rsid w:val="00E8412F"/>
    <w:rsid w:val="00E86DB0"/>
    <w:rsid w:val="00E92223"/>
    <w:rsid w:val="00E941DA"/>
    <w:rsid w:val="00EA2219"/>
    <w:rsid w:val="00EA2480"/>
    <w:rsid w:val="00EA7750"/>
    <w:rsid w:val="00EB54CE"/>
    <w:rsid w:val="00EB74EC"/>
    <w:rsid w:val="00EC0D50"/>
    <w:rsid w:val="00EC434D"/>
    <w:rsid w:val="00ED0F9F"/>
    <w:rsid w:val="00ED698B"/>
    <w:rsid w:val="00ED78D8"/>
    <w:rsid w:val="00EF0A9A"/>
    <w:rsid w:val="00EF0E04"/>
    <w:rsid w:val="00EF3150"/>
    <w:rsid w:val="00EF5324"/>
    <w:rsid w:val="00F0422C"/>
    <w:rsid w:val="00F0583C"/>
    <w:rsid w:val="00F072E8"/>
    <w:rsid w:val="00F116D0"/>
    <w:rsid w:val="00F137BC"/>
    <w:rsid w:val="00F14738"/>
    <w:rsid w:val="00F15391"/>
    <w:rsid w:val="00F30721"/>
    <w:rsid w:val="00F33C3B"/>
    <w:rsid w:val="00F359CF"/>
    <w:rsid w:val="00F4086C"/>
    <w:rsid w:val="00F40AD0"/>
    <w:rsid w:val="00F415DF"/>
    <w:rsid w:val="00F51F17"/>
    <w:rsid w:val="00F52FCA"/>
    <w:rsid w:val="00F550DB"/>
    <w:rsid w:val="00F637DE"/>
    <w:rsid w:val="00F67041"/>
    <w:rsid w:val="00F75016"/>
    <w:rsid w:val="00F7647A"/>
    <w:rsid w:val="00F81FDF"/>
    <w:rsid w:val="00F86B81"/>
    <w:rsid w:val="00F90667"/>
    <w:rsid w:val="00F9617B"/>
    <w:rsid w:val="00FA14A4"/>
    <w:rsid w:val="00FA2C89"/>
    <w:rsid w:val="00FA3A04"/>
    <w:rsid w:val="00FA73A7"/>
    <w:rsid w:val="00FA75AB"/>
    <w:rsid w:val="00FB1699"/>
    <w:rsid w:val="00FB3685"/>
    <w:rsid w:val="00FB4A66"/>
    <w:rsid w:val="00FC0316"/>
    <w:rsid w:val="00FC1E3D"/>
    <w:rsid w:val="00FC32FC"/>
    <w:rsid w:val="00FD2A28"/>
    <w:rsid w:val="00FD42FE"/>
    <w:rsid w:val="00FD6410"/>
    <w:rsid w:val="00FE1E11"/>
    <w:rsid w:val="00FE4883"/>
    <w:rsid w:val="00FE5D73"/>
    <w:rsid w:val="00FF2D3D"/>
    <w:rsid w:val="00FF522C"/>
    <w:rsid w:val="00FF6DD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2529"/>
    <w:pPr>
      <w:spacing w:after="0" w:line="240" w:lineRule="auto"/>
      <w:jc w:val="both"/>
    </w:pPr>
    <w:rPr>
      <w:rFonts w:ascii="Times New Roman" w:hAnsi="Times New Roman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F522C"/>
    <w:pPr>
      <w:keepNext/>
      <w:tabs>
        <w:tab w:val="left" w:pos="1134"/>
      </w:tabs>
      <w:spacing w:before="200" w:after="100"/>
      <w:outlineLvl w:val="0"/>
    </w:pPr>
    <w:rPr>
      <w:b/>
      <w:bCs/>
      <w:color w:val="1F497D" w:themeColor="text2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F522C"/>
    <w:pPr>
      <w:keepNext/>
      <w:tabs>
        <w:tab w:val="left" w:pos="1134"/>
      </w:tabs>
      <w:spacing w:before="200" w:after="100"/>
      <w:outlineLvl w:val="1"/>
    </w:pPr>
    <w:rPr>
      <w:color w:val="1F497D" w:themeColor="text2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F522C"/>
    <w:pPr>
      <w:keepNext/>
      <w:tabs>
        <w:tab w:val="left" w:pos="1134"/>
      </w:tabs>
      <w:spacing w:before="200" w:after="100"/>
      <w:ind w:left="709"/>
      <w:outlineLvl w:val="2"/>
    </w:pPr>
    <w:rPr>
      <w:color w:val="1F497D" w:themeColor="text2"/>
      <w:szCs w:val="2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36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_bolt,Char,1. Zeile,text záhlaví"/>
    <w:basedOn w:val="Normln"/>
    <w:link w:val="ZhlavChar"/>
    <w:unhideWhenUsed/>
    <w:rsid w:val="005B7131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_bolt Char,Char Char,1. Zeile Char,text záhlaví Char"/>
    <w:basedOn w:val="Standardnpsmoodstavce"/>
    <w:link w:val="Zhlav"/>
    <w:rsid w:val="005B7131"/>
    <w:rPr>
      <w:rFonts w:ascii="Times New Roman" w:hAnsi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5B713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7131"/>
    <w:rPr>
      <w:rFonts w:ascii="Times New Roman" w:hAnsi="Times New Roman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713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7131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FF522C"/>
    <w:rPr>
      <w:rFonts w:ascii="Times New Roman" w:hAnsi="Times New Roman"/>
      <w:b/>
      <w:bCs/>
      <w:color w:val="1F497D" w:themeColor="text2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FF522C"/>
    <w:rPr>
      <w:rFonts w:ascii="Times New Roman" w:hAnsi="Times New Roman"/>
      <w:color w:val="1F497D" w:themeColor="text2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FF522C"/>
    <w:rPr>
      <w:rFonts w:ascii="Times New Roman" w:hAnsi="Times New Roman"/>
      <w:color w:val="1F497D" w:themeColor="text2"/>
      <w:sz w:val="20"/>
      <w:szCs w:val="20"/>
    </w:rPr>
  </w:style>
  <w:style w:type="table" w:styleId="Mkatabulky">
    <w:name w:val="Table Grid"/>
    <w:basedOn w:val="Normlntabulka"/>
    <w:uiPriority w:val="59"/>
    <w:rsid w:val="004E0340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zprvy">
    <w:name w:val="text zprávy"/>
    <w:basedOn w:val="Nadpis3"/>
    <w:link w:val="textzprvyChar"/>
    <w:qFormat/>
    <w:rsid w:val="003F2529"/>
    <w:pPr>
      <w:keepNext w:val="0"/>
      <w:spacing w:after="0"/>
      <w:ind w:left="0" w:firstLine="709"/>
    </w:pPr>
    <w:rPr>
      <w:color w:val="auto"/>
    </w:rPr>
  </w:style>
  <w:style w:type="character" w:customStyle="1" w:styleId="textzprvyChar">
    <w:name w:val="text zprávy Char"/>
    <w:basedOn w:val="Nadpis3Char"/>
    <w:link w:val="textzprvy"/>
    <w:rsid w:val="003F2529"/>
    <w:rPr>
      <w:rFonts w:ascii="Times New Roman" w:hAnsi="Times New Roman"/>
      <w:color w:val="1F497D" w:themeColor="text2"/>
      <w:sz w:val="20"/>
      <w:szCs w:val="20"/>
    </w:rPr>
  </w:style>
  <w:style w:type="paragraph" w:customStyle="1" w:styleId="normalT">
    <w:name w:val="normal T"/>
    <w:basedOn w:val="Normln"/>
    <w:qFormat/>
    <w:rsid w:val="00493E07"/>
    <w:pPr>
      <w:ind w:firstLine="851"/>
    </w:pPr>
    <w:rPr>
      <w:rFonts w:cs="Times New Roman"/>
      <w:szCs w:val="20"/>
    </w:rPr>
  </w:style>
  <w:style w:type="paragraph" w:customStyle="1" w:styleId="EZkladnbody">
    <w:name w:val="E Základní body"/>
    <w:basedOn w:val="Normln"/>
    <w:rsid w:val="00445820"/>
    <w:pPr>
      <w:tabs>
        <w:tab w:val="left" w:pos="567"/>
        <w:tab w:val="num" w:pos="720"/>
        <w:tab w:val="left" w:pos="5103"/>
        <w:tab w:val="left" w:pos="6804"/>
      </w:tabs>
      <w:spacing w:after="80"/>
      <w:ind w:left="720" w:hanging="720"/>
    </w:pPr>
    <w:rPr>
      <w:rFonts w:ascii="Century Gothic" w:eastAsia="Times New Roman" w:hAnsi="Century Gothic" w:cs="Times New Roman"/>
      <w:color w:val="000000"/>
      <w:szCs w:val="20"/>
      <w:lang w:eastAsia="cs-CZ"/>
    </w:rPr>
  </w:style>
  <w:style w:type="paragraph" w:customStyle="1" w:styleId="textTZ">
    <w:name w:val="text TZ"/>
    <w:basedOn w:val="Normln"/>
    <w:qFormat/>
    <w:rsid w:val="00D05B7B"/>
    <w:pPr>
      <w:spacing w:before="200" w:after="100"/>
      <w:ind w:firstLine="709"/>
    </w:pPr>
    <w:rPr>
      <w:rFonts w:eastAsia="Times New Roman" w:cs="Times New Roman"/>
      <w:szCs w:val="20"/>
      <w:lang w:eastAsia="cs-CZ"/>
    </w:rPr>
  </w:style>
  <w:style w:type="paragraph" w:styleId="Normlnweb">
    <w:name w:val="Normal (Web)"/>
    <w:basedOn w:val="Normln"/>
    <w:unhideWhenUsed/>
    <w:rsid w:val="00381FF6"/>
    <w:rPr>
      <w:rFonts w:cs="Times New Roman"/>
      <w:sz w:val="24"/>
      <w:szCs w:val="24"/>
    </w:rPr>
  </w:style>
  <w:style w:type="character" w:customStyle="1" w:styleId="WW8Num2z0">
    <w:name w:val="WW8Num2z0"/>
    <w:rsid w:val="009944A2"/>
    <w:rPr>
      <w:rFonts w:ascii="Symbol" w:hAnsi="Symbol"/>
    </w:rPr>
  </w:style>
  <w:style w:type="paragraph" w:styleId="Odstavecseseznamem">
    <w:name w:val="List Paragraph"/>
    <w:basedOn w:val="Normln"/>
    <w:link w:val="OdstavecseseznamemChar"/>
    <w:uiPriority w:val="34"/>
    <w:qFormat/>
    <w:rsid w:val="00B431F4"/>
    <w:pPr>
      <w:ind w:left="720"/>
      <w:contextualSpacing/>
    </w:pPr>
  </w:style>
  <w:style w:type="paragraph" w:styleId="Zkladntext">
    <w:name w:val="Body Text"/>
    <w:basedOn w:val="Normln"/>
    <w:link w:val="ZkladntextChar"/>
    <w:rsid w:val="00F137BC"/>
    <w:pPr>
      <w:widowControl w:val="0"/>
      <w:suppressAutoHyphens/>
      <w:spacing w:before="120" w:line="240" w:lineRule="atLeast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137BC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137BC"/>
    <w:rPr>
      <w:rFonts w:ascii="Times New Roman" w:hAnsi="Times New Roman"/>
      <w:sz w:val="20"/>
    </w:rPr>
  </w:style>
  <w:style w:type="paragraph" w:customStyle="1" w:styleId="odstavec">
    <w:name w:val="odstavec"/>
    <w:basedOn w:val="Normln"/>
    <w:rsid w:val="00321455"/>
    <w:pPr>
      <w:ind w:firstLine="284"/>
    </w:pPr>
    <w:rPr>
      <w:rFonts w:ascii="Arial Narrow" w:eastAsia="Times New Roman" w:hAnsi="Arial Narrow" w:cs="Times New Roman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36BD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paragraph" w:styleId="Obsah1">
    <w:name w:val="toc 1"/>
    <w:aliases w:val="Obsah"/>
    <w:basedOn w:val="Normln"/>
    <w:next w:val="Normln"/>
    <w:autoRedefine/>
    <w:uiPriority w:val="39"/>
    <w:unhideWhenUsed/>
    <w:qFormat/>
    <w:rsid w:val="00536BD7"/>
    <w:pPr>
      <w:widowControl w:val="0"/>
      <w:tabs>
        <w:tab w:val="left" w:pos="1134"/>
        <w:tab w:val="right" w:leader="dot" w:pos="9061"/>
      </w:tabs>
      <w:suppressAutoHyphens/>
      <w:spacing w:before="120" w:after="120"/>
      <w:ind w:left="567" w:hanging="567"/>
      <w:jc w:val="left"/>
    </w:pPr>
    <w:rPr>
      <w:rFonts w:ascii="Calibri" w:eastAsia="Times New Roman" w:hAnsi="Calibri" w:cs="Times New Roman"/>
      <w:b/>
      <w:bCs/>
      <w:caps/>
      <w:noProof/>
      <w:sz w:val="24"/>
      <w:szCs w:val="24"/>
      <w:lang w:eastAsia="cs-CZ"/>
    </w:rPr>
  </w:style>
  <w:style w:type="paragraph" w:customStyle="1" w:styleId="ATGstyl1">
    <w:name w:val="ATG styl 1"/>
    <w:basedOn w:val="Normln"/>
    <w:next w:val="Normln"/>
    <w:rsid w:val="00536BD7"/>
    <w:pPr>
      <w:numPr>
        <w:numId w:val="17"/>
      </w:numPr>
      <w:suppressAutoHyphens/>
      <w:spacing w:before="480" w:after="240"/>
      <w:ind w:left="0" w:firstLine="0"/>
    </w:pPr>
    <w:rPr>
      <w:rFonts w:eastAsia="Times New Roman" w:cs="Times New Roman"/>
      <w:b/>
      <w:caps/>
      <w:sz w:val="28"/>
      <w:szCs w:val="20"/>
      <w:lang w:eastAsia="cs-CZ"/>
    </w:rPr>
  </w:style>
  <w:style w:type="paragraph" w:customStyle="1" w:styleId="StylNadpis110bnenVechnavelk">
    <w:name w:val="Styl Nadpis 1 + 10 b. není Všechna velká"/>
    <w:basedOn w:val="Nadpis1"/>
    <w:rsid w:val="00536BD7"/>
    <w:pPr>
      <w:keepLines/>
      <w:numPr>
        <w:numId w:val="2"/>
      </w:numPr>
      <w:shd w:val="pct15" w:color="auto" w:fill="FFFFFF"/>
      <w:tabs>
        <w:tab w:val="clear" w:pos="1134"/>
      </w:tabs>
      <w:spacing w:before="240" w:after="120"/>
      <w:jc w:val="left"/>
    </w:pPr>
    <w:rPr>
      <w:rFonts w:eastAsia="Times New Roman" w:cs="Times New Roman"/>
      <w:color w:val="auto"/>
      <w:sz w:val="20"/>
      <w:szCs w:val="20"/>
      <w:lang w:eastAsia="cs-CZ"/>
    </w:rPr>
  </w:style>
  <w:style w:type="paragraph" w:customStyle="1" w:styleId="Normln-Iva">
    <w:name w:val="Normální-Iva"/>
    <w:basedOn w:val="Normln"/>
    <w:rsid w:val="008B157E"/>
    <w:pPr>
      <w:suppressAutoHyphens/>
      <w:ind w:firstLine="567"/>
    </w:pPr>
    <w:rPr>
      <w:rFonts w:eastAsia="Times New Roman" w:cs="Times New Roman"/>
      <w:sz w:val="24"/>
      <w:szCs w:val="24"/>
      <w:lang w:eastAsia="ar-SA"/>
    </w:rPr>
  </w:style>
  <w:style w:type="paragraph" w:customStyle="1" w:styleId="Default">
    <w:name w:val="Default"/>
    <w:link w:val="DefaultChar1"/>
    <w:rsid w:val="004E406C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color w:val="000000"/>
      <w:sz w:val="24"/>
      <w:szCs w:val="24"/>
      <w:lang w:eastAsia="cs-CZ"/>
    </w:rPr>
  </w:style>
  <w:style w:type="character" w:customStyle="1" w:styleId="DefaultChar1">
    <w:name w:val="Default Char1"/>
    <w:link w:val="Default"/>
    <w:rsid w:val="004E406C"/>
    <w:rPr>
      <w:rFonts w:ascii="Arial Narrow" w:eastAsia="Times New Roman" w:hAnsi="Arial Narrow" w:cs="Times New Roman"/>
      <w:color w:val="000000"/>
      <w:sz w:val="24"/>
      <w:szCs w:val="24"/>
      <w:lang w:eastAsia="cs-CZ"/>
    </w:rPr>
  </w:style>
  <w:style w:type="paragraph" w:customStyle="1" w:styleId="Mujtext">
    <w:name w:val="Muj text"/>
    <w:basedOn w:val="Normln"/>
    <w:rsid w:val="001B1650"/>
    <w:pPr>
      <w:suppressAutoHyphens/>
      <w:overflowPunct w:val="0"/>
      <w:autoSpaceDE w:val="0"/>
      <w:ind w:firstLine="1134"/>
      <w:textAlignment w:val="baseline"/>
    </w:pPr>
    <w:rPr>
      <w:rFonts w:ascii="Arial" w:eastAsia="Times New Roman" w:hAnsi="Arial" w:cs="Times New Roman"/>
      <w:kern w:val="1"/>
      <w:sz w:val="22"/>
      <w:szCs w:val="20"/>
      <w:lang w:eastAsia="ar-SA"/>
    </w:rPr>
  </w:style>
  <w:style w:type="paragraph" w:customStyle="1" w:styleId="Odstavec0">
    <w:name w:val="Odstavec"/>
    <w:link w:val="OdstavecChar"/>
    <w:rsid w:val="003863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character" w:customStyle="1" w:styleId="OdstavecChar">
    <w:name w:val="Odstavec Char"/>
    <w:basedOn w:val="Standardnpsmoodstavce"/>
    <w:link w:val="Odstavec0"/>
    <w:locked/>
    <w:rsid w:val="0038631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paragraph" w:customStyle="1" w:styleId="Standard">
    <w:name w:val="Standard"/>
    <w:rsid w:val="00FB16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a">
    <w:next w:val="Podtitul"/>
    <w:link w:val="PodnadpisChar"/>
    <w:qFormat/>
    <w:rsid w:val="007F2815"/>
    <w:pPr>
      <w:spacing w:before="72" w:after="72" w:line="240" w:lineRule="auto"/>
    </w:pPr>
    <w:rPr>
      <w:b/>
      <w:snapToGrid w:val="0"/>
      <w:color w:val="000000"/>
      <w:sz w:val="28"/>
    </w:rPr>
  </w:style>
  <w:style w:type="character" w:customStyle="1" w:styleId="PodnadpisChar">
    <w:name w:val="Podnadpis Char"/>
    <w:link w:val="a"/>
    <w:rsid w:val="007F2815"/>
    <w:rPr>
      <w:b/>
      <w:snapToGrid w:val="0"/>
      <w:color w:val="000000"/>
      <w:sz w:val="28"/>
    </w:rPr>
  </w:style>
  <w:style w:type="paragraph" w:styleId="Podtitul">
    <w:name w:val="Subtitle"/>
    <w:basedOn w:val="Normln"/>
    <w:next w:val="Normln"/>
    <w:link w:val="PodtitulChar"/>
    <w:uiPriority w:val="11"/>
    <w:qFormat/>
    <w:rsid w:val="007F281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7F281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osttext">
    <w:name w:val="Plain Text"/>
    <w:basedOn w:val="Normln"/>
    <w:link w:val="ProsttextChar"/>
    <w:rsid w:val="003503D4"/>
    <w:pPr>
      <w:jc w:val="left"/>
    </w:pPr>
    <w:rPr>
      <w:rFonts w:ascii="Courier New" w:eastAsia="Times New Roman" w:hAnsi="Courier New" w:cs="Courier New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503D4"/>
    <w:rPr>
      <w:rFonts w:ascii="Courier New" w:eastAsia="Times New Roman" w:hAnsi="Courier New" w:cs="Courier New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2529"/>
    <w:pPr>
      <w:spacing w:after="0" w:line="240" w:lineRule="auto"/>
      <w:jc w:val="both"/>
    </w:pPr>
    <w:rPr>
      <w:rFonts w:ascii="Times New Roman" w:hAnsi="Times New Roman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F522C"/>
    <w:pPr>
      <w:keepNext/>
      <w:tabs>
        <w:tab w:val="left" w:pos="1134"/>
      </w:tabs>
      <w:spacing w:before="200" w:after="100"/>
      <w:outlineLvl w:val="0"/>
    </w:pPr>
    <w:rPr>
      <w:b/>
      <w:bCs/>
      <w:color w:val="1F497D" w:themeColor="text2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F522C"/>
    <w:pPr>
      <w:keepNext/>
      <w:tabs>
        <w:tab w:val="left" w:pos="1134"/>
      </w:tabs>
      <w:spacing w:before="200" w:after="100"/>
      <w:outlineLvl w:val="1"/>
    </w:pPr>
    <w:rPr>
      <w:color w:val="1F497D" w:themeColor="text2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F522C"/>
    <w:pPr>
      <w:keepNext/>
      <w:tabs>
        <w:tab w:val="left" w:pos="1134"/>
      </w:tabs>
      <w:spacing w:before="200" w:after="100"/>
      <w:ind w:left="709"/>
      <w:outlineLvl w:val="2"/>
    </w:pPr>
    <w:rPr>
      <w:color w:val="1F497D" w:themeColor="text2"/>
      <w:szCs w:val="2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36B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_bolt,Char,1. Zeile,text záhlaví"/>
    <w:basedOn w:val="Normln"/>
    <w:link w:val="ZhlavChar"/>
    <w:unhideWhenUsed/>
    <w:rsid w:val="005B7131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_bolt Char,Char Char,1. Zeile Char,text záhlaví Char"/>
    <w:basedOn w:val="Standardnpsmoodstavce"/>
    <w:link w:val="Zhlav"/>
    <w:rsid w:val="005B7131"/>
    <w:rPr>
      <w:rFonts w:ascii="Times New Roman" w:hAnsi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5B713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7131"/>
    <w:rPr>
      <w:rFonts w:ascii="Times New Roman" w:hAnsi="Times New Roman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713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7131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FF522C"/>
    <w:rPr>
      <w:rFonts w:ascii="Times New Roman" w:hAnsi="Times New Roman"/>
      <w:b/>
      <w:bCs/>
      <w:color w:val="1F497D" w:themeColor="text2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FF522C"/>
    <w:rPr>
      <w:rFonts w:ascii="Times New Roman" w:hAnsi="Times New Roman"/>
      <w:color w:val="1F497D" w:themeColor="text2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FF522C"/>
    <w:rPr>
      <w:rFonts w:ascii="Times New Roman" w:hAnsi="Times New Roman"/>
      <w:color w:val="1F497D" w:themeColor="text2"/>
      <w:sz w:val="20"/>
      <w:szCs w:val="20"/>
    </w:rPr>
  </w:style>
  <w:style w:type="table" w:styleId="Mkatabulky">
    <w:name w:val="Table Grid"/>
    <w:basedOn w:val="Normlntabulka"/>
    <w:uiPriority w:val="59"/>
    <w:rsid w:val="004E0340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zprvy">
    <w:name w:val="text zprávy"/>
    <w:basedOn w:val="Nadpis3"/>
    <w:link w:val="textzprvyChar"/>
    <w:qFormat/>
    <w:rsid w:val="003F2529"/>
    <w:pPr>
      <w:keepNext w:val="0"/>
      <w:spacing w:after="0"/>
      <w:ind w:left="0" w:firstLine="709"/>
    </w:pPr>
    <w:rPr>
      <w:color w:val="auto"/>
    </w:rPr>
  </w:style>
  <w:style w:type="character" w:customStyle="1" w:styleId="textzprvyChar">
    <w:name w:val="text zprávy Char"/>
    <w:basedOn w:val="Nadpis3Char"/>
    <w:link w:val="textzprvy"/>
    <w:rsid w:val="003F2529"/>
    <w:rPr>
      <w:rFonts w:ascii="Times New Roman" w:hAnsi="Times New Roman"/>
      <w:color w:val="1F497D" w:themeColor="text2"/>
      <w:sz w:val="20"/>
      <w:szCs w:val="20"/>
    </w:rPr>
  </w:style>
  <w:style w:type="paragraph" w:customStyle="1" w:styleId="normalT">
    <w:name w:val="normal T"/>
    <w:basedOn w:val="Normln"/>
    <w:qFormat/>
    <w:rsid w:val="00493E07"/>
    <w:pPr>
      <w:ind w:firstLine="851"/>
    </w:pPr>
    <w:rPr>
      <w:rFonts w:cs="Times New Roman"/>
      <w:szCs w:val="20"/>
    </w:rPr>
  </w:style>
  <w:style w:type="paragraph" w:customStyle="1" w:styleId="EZkladnbody">
    <w:name w:val="E Základní body"/>
    <w:basedOn w:val="Normln"/>
    <w:rsid w:val="00445820"/>
    <w:pPr>
      <w:tabs>
        <w:tab w:val="left" w:pos="567"/>
        <w:tab w:val="num" w:pos="720"/>
        <w:tab w:val="left" w:pos="5103"/>
        <w:tab w:val="left" w:pos="6804"/>
      </w:tabs>
      <w:spacing w:after="80"/>
      <w:ind w:left="720" w:hanging="720"/>
    </w:pPr>
    <w:rPr>
      <w:rFonts w:ascii="Century Gothic" w:eastAsia="Times New Roman" w:hAnsi="Century Gothic" w:cs="Times New Roman"/>
      <w:color w:val="000000"/>
      <w:szCs w:val="20"/>
      <w:lang w:eastAsia="cs-CZ"/>
    </w:rPr>
  </w:style>
  <w:style w:type="paragraph" w:customStyle="1" w:styleId="textTZ">
    <w:name w:val="text TZ"/>
    <w:basedOn w:val="Normln"/>
    <w:qFormat/>
    <w:rsid w:val="00D05B7B"/>
    <w:pPr>
      <w:spacing w:before="200" w:after="100"/>
      <w:ind w:firstLine="709"/>
    </w:pPr>
    <w:rPr>
      <w:rFonts w:eastAsia="Times New Roman" w:cs="Times New Roman"/>
      <w:szCs w:val="20"/>
      <w:lang w:eastAsia="cs-CZ"/>
    </w:rPr>
  </w:style>
  <w:style w:type="paragraph" w:styleId="Normlnweb">
    <w:name w:val="Normal (Web)"/>
    <w:basedOn w:val="Normln"/>
    <w:unhideWhenUsed/>
    <w:rsid w:val="00381FF6"/>
    <w:rPr>
      <w:rFonts w:cs="Times New Roman"/>
      <w:sz w:val="24"/>
      <w:szCs w:val="24"/>
    </w:rPr>
  </w:style>
  <w:style w:type="character" w:customStyle="1" w:styleId="WW8Num2z0">
    <w:name w:val="WW8Num2z0"/>
    <w:rsid w:val="009944A2"/>
    <w:rPr>
      <w:rFonts w:ascii="Symbol" w:hAnsi="Symbol"/>
    </w:rPr>
  </w:style>
  <w:style w:type="paragraph" w:styleId="Odstavecseseznamem">
    <w:name w:val="List Paragraph"/>
    <w:basedOn w:val="Normln"/>
    <w:link w:val="OdstavecseseznamemChar"/>
    <w:uiPriority w:val="34"/>
    <w:qFormat/>
    <w:rsid w:val="00B431F4"/>
    <w:pPr>
      <w:ind w:left="720"/>
      <w:contextualSpacing/>
    </w:pPr>
  </w:style>
  <w:style w:type="paragraph" w:styleId="Zkladntext">
    <w:name w:val="Body Text"/>
    <w:basedOn w:val="Normln"/>
    <w:link w:val="ZkladntextChar"/>
    <w:rsid w:val="00F137BC"/>
    <w:pPr>
      <w:widowControl w:val="0"/>
      <w:suppressAutoHyphens/>
      <w:spacing w:before="120" w:line="240" w:lineRule="atLeast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137BC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137BC"/>
    <w:rPr>
      <w:rFonts w:ascii="Times New Roman" w:hAnsi="Times New Roman"/>
      <w:sz w:val="20"/>
    </w:rPr>
  </w:style>
  <w:style w:type="paragraph" w:customStyle="1" w:styleId="odstavec">
    <w:name w:val="odstavec"/>
    <w:basedOn w:val="Normln"/>
    <w:rsid w:val="00321455"/>
    <w:pPr>
      <w:ind w:firstLine="284"/>
    </w:pPr>
    <w:rPr>
      <w:rFonts w:ascii="Arial Narrow" w:eastAsia="Times New Roman" w:hAnsi="Arial Narrow" w:cs="Times New Roman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36BD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paragraph" w:styleId="Obsah1">
    <w:name w:val="toc 1"/>
    <w:aliases w:val="Obsah"/>
    <w:basedOn w:val="Normln"/>
    <w:next w:val="Normln"/>
    <w:autoRedefine/>
    <w:uiPriority w:val="39"/>
    <w:unhideWhenUsed/>
    <w:qFormat/>
    <w:rsid w:val="00536BD7"/>
    <w:pPr>
      <w:widowControl w:val="0"/>
      <w:tabs>
        <w:tab w:val="left" w:pos="1134"/>
        <w:tab w:val="right" w:leader="dot" w:pos="9061"/>
      </w:tabs>
      <w:suppressAutoHyphens/>
      <w:spacing w:before="120" w:after="120"/>
      <w:ind w:left="567" w:hanging="567"/>
      <w:jc w:val="left"/>
    </w:pPr>
    <w:rPr>
      <w:rFonts w:ascii="Calibri" w:eastAsia="Times New Roman" w:hAnsi="Calibri" w:cs="Times New Roman"/>
      <w:b/>
      <w:bCs/>
      <w:caps/>
      <w:noProof/>
      <w:sz w:val="24"/>
      <w:szCs w:val="24"/>
      <w:lang w:eastAsia="cs-CZ"/>
    </w:rPr>
  </w:style>
  <w:style w:type="paragraph" w:customStyle="1" w:styleId="ATGstyl1">
    <w:name w:val="ATG styl 1"/>
    <w:basedOn w:val="Normln"/>
    <w:next w:val="Normln"/>
    <w:rsid w:val="00536BD7"/>
    <w:pPr>
      <w:numPr>
        <w:numId w:val="17"/>
      </w:numPr>
      <w:suppressAutoHyphens/>
      <w:spacing w:before="480" w:after="240"/>
      <w:ind w:left="0" w:firstLine="0"/>
    </w:pPr>
    <w:rPr>
      <w:rFonts w:eastAsia="Times New Roman" w:cs="Times New Roman"/>
      <w:b/>
      <w:caps/>
      <w:sz w:val="28"/>
      <w:szCs w:val="20"/>
      <w:lang w:eastAsia="cs-CZ"/>
    </w:rPr>
  </w:style>
  <w:style w:type="paragraph" w:customStyle="1" w:styleId="StylNadpis110bnenVechnavelk">
    <w:name w:val="Styl Nadpis 1 + 10 b. není Všechna velká"/>
    <w:basedOn w:val="Nadpis1"/>
    <w:rsid w:val="00536BD7"/>
    <w:pPr>
      <w:keepLines/>
      <w:numPr>
        <w:numId w:val="2"/>
      </w:numPr>
      <w:shd w:val="pct15" w:color="auto" w:fill="FFFFFF"/>
      <w:tabs>
        <w:tab w:val="clear" w:pos="1134"/>
      </w:tabs>
      <w:spacing w:before="240" w:after="120"/>
      <w:jc w:val="left"/>
    </w:pPr>
    <w:rPr>
      <w:rFonts w:eastAsia="Times New Roman" w:cs="Times New Roman"/>
      <w:color w:val="auto"/>
      <w:sz w:val="20"/>
      <w:szCs w:val="20"/>
      <w:lang w:eastAsia="cs-CZ"/>
    </w:rPr>
  </w:style>
  <w:style w:type="paragraph" w:customStyle="1" w:styleId="Normln-Iva">
    <w:name w:val="Normální-Iva"/>
    <w:basedOn w:val="Normln"/>
    <w:rsid w:val="008B157E"/>
    <w:pPr>
      <w:suppressAutoHyphens/>
      <w:ind w:firstLine="567"/>
    </w:pPr>
    <w:rPr>
      <w:rFonts w:eastAsia="Times New Roman" w:cs="Times New Roman"/>
      <w:sz w:val="24"/>
      <w:szCs w:val="24"/>
      <w:lang w:eastAsia="ar-SA"/>
    </w:rPr>
  </w:style>
  <w:style w:type="paragraph" w:customStyle="1" w:styleId="Default">
    <w:name w:val="Default"/>
    <w:link w:val="DefaultChar1"/>
    <w:rsid w:val="004E406C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color w:val="000000"/>
      <w:sz w:val="24"/>
      <w:szCs w:val="24"/>
      <w:lang w:eastAsia="cs-CZ"/>
    </w:rPr>
  </w:style>
  <w:style w:type="character" w:customStyle="1" w:styleId="DefaultChar1">
    <w:name w:val="Default Char1"/>
    <w:link w:val="Default"/>
    <w:rsid w:val="004E406C"/>
    <w:rPr>
      <w:rFonts w:ascii="Arial Narrow" w:eastAsia="Times New Roman" w:hAnsi="Arial Narrow" w:cs="Times New Roman"/>
      <w:color w:val="000000"/>
      <w:sz w:val="24"/>
      <w:szCs w:val="24"/>
      <w:lang w:eastAsia="cs-CZ"/>
    </w:rPr>
  </w:style>
  <w:style w:type="paragraph" w:customStyle="1" w:styleId="Mujtext">
    <w:name w:val="Muj text"/>
    <w:basedOn w:val="Normln"/>
    <w:rsid w:val="001B1650"/>
    <w:pPr>
      <w:suppressAutoHyphens/>
      <w:overflowPunct w:val="0"/>
      <w:autoSpaceDE w:val="0"/>
      <w:ind w:firstLine="1134"/>
      <w:textAlignment w:val="baseline"/>
    </w:pPr>
    <w:rPr>
      <w:rFonts w:ascii="Arial" w:eastAsia="Times New Roman" w:hAnsi="Arial" w:cs="Times New Roman"/>
      <w:kern w:val="1"/>
      <w:sz w:val="22"/>
      <w:szCs w:val="20"/>
      <w:lang w:eastAsia="ar-SA"/>
    </w:rPr>
  </w:style>
  <w:style w:type="paragraph" w:customStyle="1" w:styleId="Odstavec0">
    <w:name w:val="Odstavec"/>
    <w:link w:val="OdstavecChar"/>
    <w:rsid w:val="003863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character" w:customStyle="1" w:styleId="OdstavecChar">
    <w:name w:val="Odstavec Char"/>
    <w:basedOn w:val="Standardnpsmoodstavce"/>
    <w:link w:val="Odstavec0"/>
    <w:locked/>
    <w:rsid w:val="0038631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paragraph" w:customStyle="1" w:styleId="Standard">
    <w:name w:val="Standard"/>
    <w:rsid w:val="00FB16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a">
    <w:next w:val="Podtitul"/>
    <w:link w:val="PodnadpisChar"/>
    <w:qFormat/>
    <w:rsid w:val="007F2815"/>
    <w:pPr>
      <w:spacing w:before="72" w:after="72" w:line="240" w:lineRule="auto"/>
    </w:pPr>
    <w:rPr>
      <w:b/>
      <w:snapToGrid w:val="0"/>
      <w:color w:val="000000"/>
      <w:sz w:val="28"/>
    </w:rPr>
  </w:style>
  <w:style w:type="character" w:customStyle="1" w:styleId="PodnadpisChar">
    <w:name w:val="Podnadpis Char"/>
    <w:link w:val="a"/>
    <w:rsid w:val="007F2815"/>
    <w:rPr>
      <w:b/>
      <w:snapToGrid w:val="0"/>
      <w:color w:val="000000"/>
      <w:sz w:val="28"/>
    </w:rPr>
  </w:style>
  <w:style w:type="paragraph" w:styleId="Podtitul">
    <w:name w:val="Subtitle"/>
    <w:basedOn w:val="Normln"/>
    <w:next w:val="Normln"/>
    <w:link w:val="PodtitulChar"/>
    <w:uiPriority w:val="11"/>
    <w:qFormat/>
    <w:rsid w:val="007F281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7F281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osttext">
    <w:name w:val="Plain Text"/>
    <w:basedOn w:val="Normln"/>
    <w:link w:val="ProsttextChar"/>
    <w:rsid w:val="003503D4"/>
    <w:pPr>
      <w:jc w:val="left"/>
    </w:pPr>
    <w:rPr>
      <w:rFonts w:ascii="Courier New" w:eastAsia="Times New Roman" w:hAnsi="Courier New" w:cs="Courier New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503D4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CD40A21B6C9D498B1776F56A3360F7" ma:contentTypeVersion="12" ma:contentTypeDescription="Vytvoří nový dokument" ma:contentTypeScope="" ma:versionID="894e0c57fcf51254747c68a9e68675c0">
  <xsd:schema xmlns:xsd="http://www.w3.org/2001/XMLSchema" xmlns:xs="http://www.w3.org/2001/XMLSchema" xmlns:p="http://schemas.microsoft.com/office/2006/metadata/properties" xmlns:ns2="04ef2e24-ca87-4526-a4f8-62a1780992b4" xmlns:ns3="02c16d56-20f0-45c1-8c23-fd99bd07d41c" targetNamespace="http://schemas.microsoft.com/office/2006/metadata/properties" ma:root="true" ma:fieldsID="72e1462828592419a7ec1c87a590fa4e" ns2:_="" ns3:_="">
    <xsd:import namespace="04ef2e24-ca87-4526-a4f8-62a1780992b4"/>
    <xsd:import namespace="02c16d56-20f0-45c1-8c23-fd99bd07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f2e24-ca87-4526-a4f8-62a178099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16d56-20f0-45c1-8c23-fd99bd07d4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21058-59EA-464B-944F-E6A15D9141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3F9751-D8B5-4A6F-83AD-26F35E8ACE05}"/>
</file>

<file path=customXml/itemProps3.xml><?xml version="1.0" encoding="utf-8"?>
<ds:datastoreItem xmlns:ds="http://schemas.openxmlformats.org/officeDocument/2006/customXml" ds:itemID="{6136AF75-5EF6-443B-8E05-1FB85E0D872A}"/>
</file>

<file path=customXml/itemProps4.xml><?xml version="1.0" encoding="utf-8"?>
<ds:datastoreItem xmlns:ds="http://schemas.openxmlformats.org/officeDocument/2006/customXml" ds:itemID="{6EE023F3-7466-4FF4-909D-A46289B8D2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20</Pages>
  <Words>7528</Words>
  <Characters>44416</Characters>
  <Application>Microsoft Office Word</Application>
  <DocSecurity>0</DocSecurity>
  <Lines>370</Lines>
  <Paragraphs>103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100</vt:i4>
      </vt:variant>
    </vt:vector>
  </HeadingPairs>
  <TitlesOfParts>
    <vt:vector size="101" baseType="lpstr">
      <vt:lpstr/>
      <vt:lpstr>B.1	Popis území stavby </vt:lpstr>
      <vt:lpstr>        a)	charakteristika stavebního pozemku</vt:lpstr>
      <vt:lpstr>        b)	výčet a závěry provedených průzkumů a rozborů (geologický průzkum, hydrogeolo</vt:lpstr>
      <vt:lpstr>        Na pozemku – objektech byl proveden základní stavební /statický – včetně provede</vt:lpstr>
      <vt:lpstr>        Radonový průzkum:</vt:lpstr>
      <vt:lpstr>        Vzhledem k charakteru stavební úpravy / změna stávajících objektů RD/, je ponech</vt:lpstr>
      <vt:lpstr>        Nové skladby izolací jsou rovněž navrženy se skladbou hydroizolací, které zárov</vt:lpstr>
      <vt:lpstr>        c)	stávající ochranná a bezpečnostní pásma</vt:lpstr>
      <vt:lpstr>        d)	poloha vzhledem k záplavovému území, poddolovanému území apod.</vt:lpstr>
      <vt:lpstr>        e)	vliv stavby na okolní stavby a pozemky, ochrana okolí, vliv stavby na odtokov</vt:lpstr>
      <vt:lpstr>        f)	požadavky na asanace, demolice, kácení dřevin</vt:lpstr>
      <vt:lpstr>        stávající objekty RD1 +RD2 jsou ponechány v původní zastavěné ploše bez vlivu na</vt:lpstr>
      <vt:lpstr>        realizace stavební úpravy – nové zpevněné plochy požadují nové vynětí ze ZPF:</vt:lpstr>
      <vt:lpstr>        h)	územně technické podmínky (zejména možnost napojení na stávající dopravní a t</vt:lpstr>
      <vt:lpstr>    Celkové nároky na spotřebu el. energie</vt:lpstr>
      <vt:lpstr>    Celkové nároky na spotřebu el. energie</vt:lpstr>
      <vt:lpstr>        i)	věcné a časové vazby stavby, podmiňující, vyvolané a související investice</vt:lpstr>
      <vt:lpstr>B.2	Celkový popis stavby </vt:lpstr>
      <vt:lpstr>    B.2.1	Účel užívání stavby, základní kapacity funkčních jednotek</vt:lpstr>
      <vt:lpstr>    B.2.2	Celkové urbanistické a architektonické řešení </vt:lpstr>
      <vt:lpstr>        a)	urbanismus – územní regulace, kompozice prostorového řešení</vt:lpstr>
      <vt:lpstr>        b)	architektonické řešení – kompozice tvarového řešení, materiálové a barevné ře</vt:lpstr>
      <vt:lpstr>    B.2.3	Celkové provozní řešení, technologie výroby</vt:lpstr>
      <vt:lpstr>    B.2.4	Bezbariérové užívání stavby</vt:lpstr>
      <vt:lpstr>    B.2.5	Bezpečnost při užívání stavby</vt:lpstr>
      <vt:lpstr>        Z hlediska stavebně technického budou na všech pochozích plochách s nebezpečím p</vt:lpstr>
      <vt:lpstr>        Návrhem jsou zajištěny nejmenší podchodná výška 2100 mm a nejmenší průchodná šíř</vt:lpstr>
      <vt:lpstr>        Nášlapné vrstvy podlah budou mít deklarované požadované vlastnosti především z h</vt:lpstr>
      <vt:lpstr>    B.2.6	Základní charakteristika objektů </vt:lpstr>
      <vt:lpstr>        a)	stavební řešení</vt:lpstr>
      <vt:lpstr>        b)	konstrukční a materiálové řešení</vt:lpstr>
      <vt:lpstr>        c)	mechanická odolnost a stabilita</vt:lpstr>
      <vt:lpstr>        návrh konstrukce stavební úpravy objektu zajišťuje stabilitu objektu a jeho bezz</vt:lpstr>
      <vt:lpstr>        Mechanická odolnost a stabilita je řešena v části:  D.1. 2 – stavebně konstrukčn</vt:lpstr>
      <vt:lpstr>    B.2.7	Základní charakteristika technických a technologických zařízení </vt:lpstr>
      <vt:lpstr>        a)	technické řešení</vt:lpstr>
      <vt:lpstr>    Celkové nároky na spotřebu el. energie</vt:lpstr>
      <vt:lpstr>    Celkové nároky na spotřebu el. energie</vt:lpstr>
      <vt:lpstr>    Parametry venkovního vzduchu</vt:lpstr>
      <vt:lpstr>    B.2.8	Požárně bezpečnostní řešení </vt:lpstr>
      <vt:lpstr>    B.2.9	Zásady hospodaření s energiemi</vt:lpstr>
      <vt:lpstr>        a)	kritéria tepelně technického hodnocení</vt:lpstr>
      <vt:lpstr>        b) energetická náročnost stavby</vt:lpstr>
      <vt:lpstr>        Budova byla zařazena do skupiny B – velmi úsporná.</vt:lpstr>
      <vt:lpstr>        c)  posouzení využití alternativních zdrojů energií</vt:lpstr>
      <vt:lpstr>        viz oddíl B.2.9</vt:lpstr>
      <vt:lpstr>    B.2.10	Hygienické požadavky na stavby, požadavky na pracovní a komunální prostře</vt:lpstr>
      <vt:lpstr>        Zásady řešení parametrů stavby (větrání, vytápění, osvětlení, zásobování vodou, </vt:lpstr>
      <vt:lpstr>    B.2.11	Ochrana stavby před negativními účinky vnějšího prostředí</vt:lpstr>
      <vt:lpstr>        a)	ochrana před pronikáním radonu z podloží</vt:lpstr>
      <vt:lpstr>        Vzhledem k charakteru stavební úpravy / změna stávajících objektů RD/,je ponechá</vt:lpstr>
      <vt:lpstr>        Nové části konstrukcí a skladeb jsou rovněž navrženy se skladbou hydroizolací, </vt:lpstr>
      <vt:lpstr>        b)	ochrana před bludnými proudy</vt:lpstr>
      <vt:lpstr>        bez vlivu a požadavků</vt:lpstr>
      <vt:lpstr>        c)	ochrana před technickou seizmicitou</vt:lpstr>
      <vt:lpstr>        V blízkosti stavby se nenachází zdroje technické seizmicity, proti kterým by byl</vt:lpstr>
      <vt:lpstr>        činit ochranná opatření.</vt:lpstr>
      <vt:lpstr>        d)	ochrana před hlukem</vt:lpstr>
      <vt:lpstr>        stávající  pozemek  i objekty  RD se nachází v klidné okrajové části obce, není </vt:lpstr>
      <vt:lpstr>        nadstandardní ochranu před hlukem.  </vt:lpstr>
      <vt:lpstr>        e)	protipovodňová opatření</vt:lpstr>
      <vt:lpstr>B.3	Připojení na technickou infrastrukturu</vt:lpstr>
      <vt:lpstr>        a)  napojovací místa technické infrastruktury</vt:lpstr>
      <vt:lpstr>        b)  připojovací rozměry, výkonové kapacity a délky</vt:lpstr>
      <vt:lpstr>    Celkové nároky na spotřebu el. energie</vt:lpstr>
      <vt:lpstr>    Celkové nároky na spotřebu el. energie</vt:lpstr>
      <vt:lpstr>B.4	Dopravní řešení</vt:lpstr>
      <vt:lpstr>        a)  popis dopravního řešení</vt:lpstr>
      <vt:lpstr>B.5	Řešení vegetace a souvisejících terénních úprav</vt:lpstr>
      <vt:lpstr>        a)	terénní úpravy</vt:lpstr>
      <vt:lpstr>        b)	použité vegetační prvky</vt:lpstr>
      <vt:lpstr>        bez vlivu – stávající stav zeleně je zachován</vt:lpstr>
      <vt:lpstr>        c)	biotechnická opatření</vt:lpstr>
      <vt:lpstr>        Neřeší se.</vt:lpstr>
      <vt:lpstr>B.6	Popis vlivů stavby na životní prostředí a jeho ochrana</vt:lpstr>
      <vt:lpstr>        a)	vliv stavby na životní prostředí – ovzduší, hluk, voda, odpady a půda</vt:lpstr>
      <vt:lpstr>        b)	vliv stavby na přírodu a krajinu (ochrana dřevin, ochrana památných stromů, o</vt:lpstr>
      <vt:lpstr>        bez vlivu- vzhledem k charakteru a objemu prací.. V  blízkosti stavby nejsou evi</vt:lpstr>
      <vt:lpstr>        c)	vliv stavby na soustavu chráněných území Natura 2000</vt:lpstr>
      <vt:lpstr>        Z hlediska zákona č. 114/1992 Sb., ve znění pozdějších předpisů, nemá stavba vli</vt:lpstr>
      <vt:lpstr>        d)	návrh zohlednění podmínek ze závěru zjišťovacího řízení nebo stanoviska EIA</vt:lpstr>
      <vt:lpstr>        Stavba nepodléhá zjišťovacímu řízení ani řízení EIA. Objekt RD vlastní kapacitou</vt:lpstr>
      <vt:lpstr>        nedosahuje příslušné limitní hodnoty, záměr tedy nevyžaduje oznámení podlimitníh</vt:lpstr>
      <vt:lpstr>        Nepodléhá proto zjišťovacímu řízení.</vt:lpstr>
      <vt:lpstr>        e)	navrhovaná ochranná a bezpečnostní pásma, rozsah omezení a podmínky ochrany p</vt:lpstr>
      <vt:lpstr>        Splnění základních požadavků z hlediska plnění úkolů ochrany obyvatelstva.</vt:lpstr>
      <vt:lpstr>B.8	Zásady organizace výstavby</vt:lpstr>
      <vt:lpstr>        a)	potřeby a spotřeby rozhodujících médií a hmot, jejich zajištění</vt:lpstr>
      <vt:lpstr>        b)	odvodnění staveniště</vt:lpstr>
      <vt:lpstr>        vzhledem k charakteru stavební úpravy bez vlivu</vt:lpstr>
      <vt:lpstr>        c)	napojení staveniště na stávající dopravní a technickou infrastrukturu</vt:lpstr>
      <vt:lpstr>        d)	vliv provádění stavby na okolní stavby a pozemky</vt:lpstr>
      <vt:lpstr>        e)	ochrana okolí staveniště a požadavky na související asanace, demolice, kácení</vt:lpstr>
      <vt:lpstr>        Ochrana okolí staveniště</vt:lpstr>
      <vt:lpstr>        Dodavatel stavby musí respektovat hranice staveniště ( pozemek investora) a vjez</vt:lpstr>
      <vt:lpstr>        Demolice a kácení dřevin</vt:lpstr>
      <vt:lpstr>        f)	maximální zábory pro staveniště (dočasné / trvalé)</vt:lpstr>
      <vt:lpstr>        Trvalé staveniště nepřesáhne hranice pozemku investora. Není požadavek na žádné </vt:lpstr>
      <vt:lpstr>        g)	maximální produkovaná množství a druhy odpadů a emisí při výstavbě, jejich li</vt:lpstr>
      <vt:lpstr>        Množství vyprodukovaných odpadů a emisí při výstavbě lze v tuto chvíli jen těžko</vt:lpstr>
    </vt:vector>
  </TitlesOfParts>
  <Company>Hewlett-Packard Company</Company>
  <LinksUpToDate>false</LinksUpToDate>
  <CharactersWithSpaces>51841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Prokysek</dc:creator>
  <cp:lastModifiedBy>PC-RADIM</cp:lastModifiedBy>
  <cp:revision>81</cp:revision>
  <cp:lastPrinted>2019-06-08T09:09:00Z</cp:lastPrinted>
  <dcterms:created xsi:type="dcterms:W3CDTF">2019-06-08T06:42:00Z</dcterms:created>
  <dcterms:modified xsi:type="dcterms:W3CDTF">2019-10-02T13:13:00Z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0x010100ADCD40A21B6C9D498B1776F56A3360F7</vt:lpwstr>
  </property>
</Properties>
</file>